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customXml/item1.xml" ContentType="application/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Яр Чаллы шәһәре муниципаль берәмлеге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Башкарма комитеты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карары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cs="Times New Roman" w:ascii="Times New Roman" w:hAnsi="Times New Roman"/>
          <w:b/>
          <w:bCs/>
          <w:sz w:val="26"/>
          <w:szCs w:val="26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№</w:t>
      </w: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8199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09</w:t>
      </w: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.12.2024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Җир участокларын һәм анда 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урнашкан күчемсез милек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объектларын муниципаль 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ихтыяҗлар өчен алырга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Җирле әһәмияткә ия объектлар төзү максатында, Яр Чаллы шәһәре муниципаль берәмлеге территориясен планлаштыру проектында каралганча, Россия Федерациясе Җир кодексының </w:t>
      </w:r>
      <w:r>
        <w:rPr>
          <w:rFonts w:cs="Times New Roman" w:ascii="Times New Roman" w:hAnsi="Times New Roman"/>
          <w:sz w:val="26"/>
          <w:szCs w:val="26"/>
          <w:lang w:val="tt-RU"/>
        </w:rPr>
        <w:t xml:space="preserve">11, 49, 56.2, 56.3, 56.6 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статьяларына туры китереп, Башкарма комитетның «</w:t>
      </w:r>
      <w:r>
        <w:rPr>
          <w:rFonts w:cs="Times New Roman" w:ascii="Times New Roman" w:hAnsi="Times New Roman"/>
          <w:bCs/>
          <w:sz w:val="26"/>
          <w:szCs w:val="26"/>
          <w:lang w:val="tt-RU"/>
        </w:rPr>
        <w:t>Мәскәү проспектының дәвамы, кадастр номеры 16:52:030728:1196 булган участоктан Комаров урамына кадәрге гомумшәһәр әһәмиятендәге Магистральная урамы. Төзелешнең икенче чираты» объекты буенча Яр Чаллы шәһәре муниципаль берәмлеге территориясен планлаштыру проектын һәм межалау проектын раслау турында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» 2023 елның 23 октябрендәге 10116 номерлы Карары нигезендә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spacing w:lineRule="auto" w:line="240" w:before="0" w:after="0"/>
        <w:jc w:val="center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К А Р А Р   Б И Р Ә М</w:t>
      </w:r>
      <w:r>
        <w:rPr>
          <w:rFonts w:cs="Times New Roman" w:ascii="Times New Roman" w:hAnsi="Times New Roman"/>
          <w:spacing w:val="2"/>
          <w:sz w:val="26"/>
          <w:szCs w:val="26"/>
        </w:rPr>
        <w:t>:</w:t>
      </w:r>
    </w:p>
    <w:p>
      <w:pPr>
        <w:pStyle w:val="Normal"/>
        <w:spacing w:lineRule="auto" w:line="240" w:before="0" w:after="0"/>
        <w:ind w:firstLine="709"/>
        <w:jc w:val="center"/>
        <w:rPr>
          <w:rFonts w:ascii="Times New Roman" w:hAnsi="Times New Roman" w:cs="Times New Roman"/>
          <w:spacing w:val="2"/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</w:rPr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z w:val="26"/>
          <w:szCs w:val="26"/>
          <w:lang w:val="tt-RU"/>
        </w:rPr>
        <w:t>1. Муниципаль ихтыяҗлар өчен алырга: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z w:val="26"/>
          <w:szCs w:val="26"/>
          <w:lang w:val="tt-RU"/>
        </w:rPr>
        <w:t xml:space="preserve">1) Россия Федерациясе, Татарстан Республикасы, Яр Чаллы шәһәре шәһәр округы, Яр Чаллы шәһәре, ГК КАМАЗ-2 территориясе, 1351 нче җир участогы адресы буенча, 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мәйданы 24 кв.м (кадастр номеры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16:52:030603:4752), рөхсәт ителгән файдалану төре «үз ихтыяҗлар өчен гаражлар урнаштыру» б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улган җир участогын;</w:t>
      </w:r>
    </w:p>
    <w:p>
      <w:pPr>
        <w:pStyle w:val="ListParagraph"/>
        <w:widowControl/>
        <w:suppressAutoHyphens w:val="true"/>
        <w:bidi w:val="0"/>
        <w:spacing w:lineRule="auto" w:line="240" w:before="0" w:after="0"/>
        <w:ind w:left="0" w:right="0" w:firstLine="737"/>
        <w:contextualSpacing/>
        <w:jc w:val="both"/>
        <w:rPr>
          <w:sz w:val="26"/>
          <w:szCs w:val="26"/>
        </w:rPr>
      </w:pPr>
      <w:r>
        <w:rPr>
          <w:rFonts w:ascii="Tinos" w:hAnsi="Tinos"/>
          <w:sz w:val="26"/>
          <w:szCs w:val="26"/>
        </w:rPr>
        <w:t xml:space="preserve">2) 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16:52:030603:4752</w:t>
      </w:r>
      <w:r>
        <w:rPr>
          <w:rFonts w:ascii="Tinos" w:hAnsi="Tinos"/>
          <w:sz w:val="26"/>
          <w:szCs w:val="26"/>
        </w:rPr>
        <w:t xml:space="preserve"> булган җир участогында урнашкан күчемсез милек объектын - </w:t>
      </w:r>
      <w:r>
        <w:rPr>
          <w:rFonts w:ascii="Tinos" w:hAnsi="Tinos"/>
          <w:bCs/>
          <w:spacing w:val="2"/>
          <w:sz w:val="26"/>
          <w:szCs w:val="26"/>
          <w:lang w:val="tt-RU"/>
        </w:rPr>
        <w:t>«1351 нче гараж»ны (кадастр номеры 16:52:030603:775)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ascii="Tinos" w:hAnsi="Tinos"/>
          <w:bCs/>
          <w:sz w:val="26"/>
          <w:szCs w:val="26"/>
          <w:lang w:val="tt-RU"/>
        </w:rPr>
        <w:t xml:space="preserve">3)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z w:val="26"/>
          <w:szCs w:val="26"/>
          <w:lang w:val="tt-RU"/>
        </w:rPr>
        <w:t>ГК КАМАЗ-2</w:t>
      </w:r>
      <w:r>
        <w:rPr>
          <w:rFonts w:ascii="Tinos" w:hAnsi="Tinos"/>
          <w:bCs/>
          <w:sz w:val="26"/>
          <w:szCs w:val="26"/>
          <w:lang w:val="tt-RU"/>
        </w:rPr>
        <w:t xml:space="preserve"> территориясе, 1347 нче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23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16:52:030603:4744), рөхсәт ителгән файдалану төре «үз ихтыяжлар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4)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16:52:030603:4744</w:t>
      </w:r>
      <w:r>
        <w:rPr>
          <w:rFonts w:ascii="Tinos" w:hAnsi="Tinos"/>
          <w:sz w:val="26"/>
          <w:szCs w:val="26"/>
        </w:rPr>
        <w:t xml:space="preserve"> булган җир участогында урнашкан күчемсез милек объектын - </w:t>
      </w:r>
      <w:r>
        <w:rPr>
          <w:rFonts w:ascii="Tinos" w:hAnsi="Tinos"/>
          <w:bCs/>
          <w:spacing w:val="2"/>
          <w:sz w:val="26"/>
          <w:szCs w:val="26"/>
          <w:lang w:val="tt-RU"/>
        </w:rPr>
        <w:t>«1347 нче гараж»ны (кадастр номеры 16:52:030603:776)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5)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1345 нче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23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16:52:030603:4659),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6)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16:52:030603:4659</w:t>
      </w:r>
      <w:r>
        <w:rPr>
          <w:rFonts w:ascii="Tinos" w:hAnsi="Tinos"/>
          <w:sz w:val="26"/>
          <w:szCs w:val="26"/>
        </w:rPr>
        <w:t xml:space="preserve"> булган җир участогында урнашкан күчемсез милек объектын - </w:t>
      </w:r>
      <w:r>
        <w:rPr>
          <w:rFonts w:ascii="Tinos" w:hAnsi="Tinos"/>
          <w:bCs/>
          <w:spacing w:val="2"/>
          <w:sz w:val="26"/>
          <w:szCs w:val="26"/>
          <w:lang w:val="tt-RU"/>
        </w:rPr>
        <w:t>«гараж»ны (кадастр номеры 16:52:030603:2444)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7)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1339 нчы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22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16:52:030603:4822),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8)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16:52:030603:4822</w:t>
      </w:r>
      <w:r>
        <w:rPr>
          <w:rFonts w:ascii="Tinos" w:hAnsi="Tinos"/>
          <w:sz w:val="26"/>
          <w:szCs w:val="26"/>
        </w:rPr>
        <w:t xml:space="preserve"> булган җир участогында урнашкан күчемсез милек объектын - </w:t>
      </w:r>
      <w:r>
        <w:rPr>
          <w:rFonts w:ascii="Tinos" w:hAnsi="Tinos"/>
          <w:bCs/>
          <w:spacing w:val="2"/>
          <w:sz w:val="26"/>
          <w:szCs w:val="26"/>
          <w:lang w:val="tt-RU"/>
        </w:rPr>
        <w:t>«гараж»ны (кадастр номеры 16:52:030603:4692)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9)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1333 нче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27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16:52:030603:4695),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10)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16:52:030603:4695</w:t>
      </w:r>
      <w:r>
        <w:rPr>
          <w:rFonts w:ascii="Tinos" w:hAnsi="Tinos"/>
          <w:sz w:val="26"/>
          <w:szCs w:val="26"/>
        </w:rPr>
        <w:t xml:space="preserve"> булган җир участогында урнашкан күчемсез милек объектын - </w:t>
      </w:r>
      <w:r>
        <w:rPr>
          <w:rFonts w:ascii="Tinos" w:hAnsi="Tinos"/>
          <w:bCs/>
          <w:spacing w:val="2"/>
          <w:sz w:val="26"/>
          <w:szCs w:val="26"/>
          <w:lang w:val="tt-RU"/>
        </w:rPr>
        <w:t>«гараж»ны (кадастр номеры 16:52:030603:1070)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11)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1331 нче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26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16:52:030603:4648),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12)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16:52:030603:4648</w:t>
      </w:r>
      <w:r>
        <w:rPr>
          <w:rFonts w:ascii="Tinos" w:hAnsi="Tinos"/>
          <w:sz w:val="26"/>
          <w:szCs w:val="26"/>
        </w:rPr>
        <w:t xml:space="preserve"> булган җир участогында урнашкан күчемсез милек объектын - </w:t>
      </w:r>
      <w:r>
        <w:rPr>
          <w:rFonts w:ascii="Tinos" w:hAnsi="Tinos"/>
          <w:bCs/>
          <w:spacing w:val="2"/>
          <w:sz w:val="26"/>
          <w:szCs w:val="26"/>
          <w:lang w:val="tt-RU"/>
        </w:rPr>
        <w:t>«гараж»ны (кадастр номеры 16:52:030603:2619)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13)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1330 нчы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22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16:52:030603:4766),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14)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16:52:030603:4766</w:t>
      </w:r>
      <w:r>
        <w:rPr>
          <w:rFonts w:ascii="Tinos" w:hAnsi="Tinos"/>
          <w:sz w:val="26"/>
          <w:szCs w:val="26"/>
        </w:rPr>
        <w:t xml:space="preserve"> булган җир участогында урнашкан күчемсез милек объектын - </w:t>
      </w:r>
      <w:r>
        <w:rPr>
          <w:rFonts w:ascii="Tinos" w:hAnsi="Tinos"/>
          <w:bCs/>
          <w:spacing w:val="2"/>
          <w:sz w:val="26"/>
          <w:szCs w:val="26"/>
          <w:lang w:val="tt-RU"/>
        </w:rPr>
        <w:t>«гараж»ны (кадастр номеры 16:52:030603:2085)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15)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1327 нче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24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16:52:030603:4830), рөхсәт ителгән файдалану төре «2.7.2 - 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16)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16:52:030603:4830</w:t>
      </w:r>
      <w:r>
        <w:rPr>
          <w:rFonts w:ascii="Tinos" w:hAnsi="Tinos"/>
          <w:sz w:val="26"/>
          <w:szCs w:val="26"/>
        </w:rPr>
        <w:t xml:space="preserve"> булган җир участогында урнашкан күчемсез милек объектын - </w:t>
      </w:r>
      <w:r>
        <w:rPr>
          <w:rFonts w:ascii="Tinos" w:hAnsi="Tinos"/>
          <w:bCs/>
          <w:spacing w:val="2"/>
          <w:sz w:val="26"/>
          <w:szCs w:val="26"/>
          <w:lang w:val="tt-RU"/>
        </w:rPr>
        <w:t>«гараж»ны (кадастр номеры 16:52:030603:1672)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17)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1325 нче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23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16:52:030603:4740),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18)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16:52:030603:4740</w:t>
      </w:r>
      <w:r>
        <w:rPr>
          <w:rFonts w:ascii="Tinos" w:hAnsi="Tinos"/>
          <w:sz w:val="26"/>
          <w:szCs w:val="26"/>
        </w:rPr>
        <w:t xml:space="preserve"> булган җир участогында урнашкан күчемсез милек объектын - </w:t>
      </w:r>
      <w:r>
        <w:rPr>
          <w:rFonts w:ascii="Tinos" w:hAnsi="Tinos"/>
          <w:bCs/>
          <w:spacing w:val="2"/>
          <w:sz w:val="26"/>
          <w:szCs w:val="26"/>
          <w:lang w:val="tt-RU"/>
        </w:rPr>
        <w:t>«гараж»ны (кадастр номеры 16:52:030603:1142)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19)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1324 нче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22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16:52:030603:4720),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20)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16:52:030603:4720</w:t>
      </w:r>
      <w:r>
        <w:rPr>
          <w:rFonts w:ascii="Tinos" w:hAnsi="Tinos"/>
          <w:sz w:val="26"/>
          <w:szCs w:val="26"/>
        </w:rPr>
        <w:t xml:space="preserve"> булган җир участогында урнашкан күчемсез милек объектын - </w:t>
      </w:r>
      <w:r>
        <w:rPr>
          <w:rFonts w:ascii="Tinos" w:hAnsi="Tinos"/>
          <w:bCs/>
          <w:spacing w:val="2"/>
          <w:sz w:val="26"/>
          <w:szCs w:val="26"/>
          <w:lang w:val="tt-RU"/>
        </w:rPr>
        <w:t>«гараж»ны (кадастр номеры 16:52:030603:2448).</w:t>
      </w:r>
    </w:p>
    <w:p>
      <w:pPr>
        <w:pStyle w:val="Normal"/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z w:val="26"/>
          <w:szCs w:val="26"/>
          <w:lang w:val="tt-RU"/>
        </w:rPr>
        <w:t xml:space="preserve">2. </w:t>
      </w:r>
      <w:r>
        <w:rPr>
          <w:rFonts w:cs="Times New Roman" w:ascii="Tinos" w:hAnsi="Tinos"/>
          <w:spacing w:val="2"/>
          <w:sz w:val="26"/>
          <w:szCs w:val="26"/>
          <w:lang w:val="tt-RU"/>
        </w:rPr>
        <w:t>Башкарма комитетның җир һәм мөлкәти мөнәсәбәтләр идарәсенә: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>1) әлеге карар кабул ителгән көннән башлап 10 көн эчендә аны рәсми бастырып чыгаруны һәм «Интернет» челтәрендә шәһәрнең рәсми сайтында урнаштыруны тәэмин итәргә;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>2) әлеге карар кабул ителгән көннән башлап 10 көн эчендә һәм законда билгеләнгән тәртиптә, аның күчермәләрен алына торган күчемсез милек объектына хокукы булган затка һәм хокукларны теркәү органына җибәрергә;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 xml:space="preserve">3) туктатылган хокукларны һәм җир участогын алу нәтиҗәсендә китерелгән зыянның күләмен бәяләү өчен бәяләүче оешманы билгеләргә; 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>4) җир участокларын һәм анда урнашкан күчемсез милек объектларын муниципаль ихтыяҗлар өчен алу турында эш нәтиҗәләре буенча килешү әзерләргә.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>3. Әлеге карарның үтәлешен контрольдә тотуны Башкарма комитетның җир һәм мөлкәти мөнәсәбәтләр идарәсе башлыгы Л.Р. Гыйззәтуллинга йөкләргә.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rFonts w:ascii="Tinos" w:hAnsi="Tinos" w:cs="Times New Roman"/>
          <w:sz w:val="26"/>
          <w:szCs w:val="26"/>
          <w:lang w:val="tt-RU"/>
        </w:rPr>
      </w:pPr>
      <w:r>
        <w:rPr>
          <w:rFonts w:cs="Times New Roman" w:ascii="Tinos" w:hAnsi="Tinos"/>
          <w:sz w:val="26"/>
          <w:szCs w:val="26"/>
          <w:lang w:val="tt-RU"/>
        </w:rPr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rFonts w:ascii="Tinos" w:hAnsi="Tinos" w:cs="Times New Roman"/>
          <w:sz w:val="26"/>
          <w:szCs w:val="26"/>
          <w:lang w:val="tt-RU"/>
        </w:rPr>
      </w:pPr>
      <w:r>
        <w:rPr>
          <w:rFonts w:cs="Times New Roman" w:ascii="Tinos" w:hAnsi="Tinos"/>
          <w:sz w:val="26"/>
          <w:szCs w:val="26"/>
          <w:lang w:val="tt-RU"/>
        </w:rPr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jc w:val="both"/>
        <w:rPr>
          <w:rFonts w:ascii="Tinos" w:hAnsi="Tinos" w:cs="Times New Roman"/>
          <w:sz w:val="26"/>
          <w:szCs w:val="26"/>
          <w:lang w:val="tt-RU"/>
        </w:rPr>
      </w:pPr>
      <w:r>
        <w:rPr>
          <w:rFonts w:cs="Times New Roman" w:ascii="Tinos" w:hAnsi="Tinos"/>
          <w:sz w:val="26"/>
          <w:szCs w:val="26"/>
          <w:lang w:val="tt-RU"/>
        </w:rPr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jc w:val="both"/>
        <w:rPr>
          <w:sz w:val="26"/>
          <w:szCs w:val="26"/>
        </w:rPr>
      </w:pPr>
      <w:r>
        <w:rPr>
          <w:rFonts w:cs="Times New Roman" w:ascii="Tinos" w:hAnsi="Tinos"/>
          <w:sz w:val="26"/>
          <w:szCs w:val="26"/>
          <w:lang w:val="tt-RU"/>
        </w:rPr>
        <w:t xml:space="preserve">Башкарма комитет 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jc w:val="both"/>
        <w:rPr>
          <w:sz w:val="26"/>
          <w:szCs w:val="26"/>
        </w:rPr>
      </w:pPr>
      <w:r>
        <w:rPr>
          <w:rFonts w:cs="Times New Roman" w:ascii="Tinos" w:hAnsi="Tinos"/>
          <w:bCs/>
          <w:spacing w:val="2"/>
          <w:sz w:val="26"/>
          <w:szCs w:val="26"/>
          <w:lang w:val="tt-RU"/>
        </w:rPr>
        <w:t>Җитәкчесе                                                                                                 Ф.Ш. Салахов</w:t>
      </w:r>
    </w:p>
    <w:p>
      <w:pPr>
        <w:pStyle w:val="2"/>
        <w:widowControl/>
        <w:numPr>
          <w:ilvl w:val="0"/>
          <w:numId w:val="0"/>
        </w:numPr>
        <w:bidi w:val="0"/>
        <w:spacing w:lineRule="auto" w:line="276" w:before="200" w:after="0"/>
        <w:ind w:left="0" w:right="0" w:hanging="0"/>
        <w:jc w:val="left"/>
        <w:rPr>
          <w:sz w:val="26"/>
          <w:szCs w:val="26"/>
        </w:rPr>
      </w:pPr>
      <w:r>
        <w:rPr>
          <w:sz w:val="26"/>
          <w:szCs w:val="26"/>
        </w:rPr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Cambria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Tinos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22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2">
    <w:name w:val="Heading 2"/>
    <w:basedOn w:val="Normal"/>
    <w:next w:val="Normal"/>
    <w:link w:val="21"/>
    <w:uiPriority w:val="9"/>
    <w:unhideWhenUsed/>
    <w:qFormat/>
    <w:rsid w:val="000e6f33"/>
    <w:pPr>
      <w:keepNext w:val="true"/>
      <w:keepLines/>
      <w:spacing w:before="200" w:after="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3" w:customStyle="1">
    <w:name w:val="Текст выноски Знак"/>
    <w:basedOn w:val="DefaultParagraphFont"/>
    <w:link w:val="BalloonText"/>
    <w:uiPriority w:val="99"/>
    <w:semiHidden/>
    <w:qFormat/>
    <w:rsid w:val="00852d8f"/>
    <w:rPr>
      <w:rFonts w:ascii="Tahoma" w:hAnsi="Tahoma" w:cs="Tahoma"/>
      <w:sz w:val="16"/>
      <w:szCs w:val="16"/>
    </w:rPr>
  </w:style>
  <w:style w:type="character" w:styleId="21" w:customStyle="1">
    <w:name w:val="Заголовок 2 Знак"/>
    <w:basedOn w:val="DefaultParagraphFont"/>
    <w:uiPriority w:val="9"/>
    <w:qFormat/>
    <w:rsid w:val="000e6f33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ListParagraph">
    <w:name w:val="List Paragraph"/>
    <w:basedOn w:val="Normal"/>
    <w:uiPriority w:val="34"/>
    <w:qFormat/>
    <w:rsid w:val="004b3379"/>
    <w:pPr>
      <w:spacing w:before="0" w:after="200"/>
      <w:ind w:left="720" w:hanging="0"/>
      <w:contextualSpacing/>
    </w:pPr>
    <w:rPr/>
  </w:style>
  <w:style w:type="paragraph" w:styleId="BalloonText">
    <w:name w:val="Balloon Text"/>
    <w:basedOn w:val="Normal"/>
    <w:link w:val="Style13"/>
    <w:uiPriority w:val="99"/>
    <w:semiHidden/>
    <w:unhideWhenUsed/>
    <w:qFormat/>
    <w:rsid w:val="00852d8f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7A5D2C-0AD3-467A-A3AD-754068AC25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Application>LibreOffice/7.5.6.2$Linux_X86_64 LibreOffice_project/50$Build-2</Application>
  <AppVersion>15.0000</AppVersion>
  <Pages>3</Pages>
  <Words>790</Words>
  <Characters>5347</Characters>
  <CharactersWithSpaces>6199</CharactersWithSpaces>
  <Paragraphs>40</Paragraphs>
  <Company>XTreme.ws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2024-07-22T13:48:00Z</dcterms:created>
  <dc:creator>XTreme.ws</dc:creator>
  <dc:description/>
  <dc:language>ru-RU</dc:language>
  <cp:lastModifiedBy/>
  <cp:lastPrinted>2024-12-10T07:45:44Z</cp:lastPrinted>
  <dcterms:modified xsi:type="dcterms:W3CDTF">2024-12-10T14:20:34Z</dcterms:modified>
  <cp:revision>27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