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№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7988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29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.12.2024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 участокларын һәм анда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урнашкан күчемсез милек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объектларын муниципаль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ихтыяҗлар өчен алырга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Җирле әһәмияткә ия объектлар төзү максатында, Яр Чаллы шәһәре муниципаль берәмлеге территориясен планлаштыру проектында каралганча, Россия Федерациясе Җир кодексының 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11, 49, 56.2, 56.3, 56.6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статьяларына туры китереп, Башкарма комитетның «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Мәскәү проспектының дәвамы, кадастр номеры 16:52:030728:1196 булган участоктан Комаров урамына кадәрге гомумшәһәр әһәмиятендәге Магистральная урамы. Төзелешнең икенче чираты» объекты буенча Яр Чаллы шәһәре муниципаль берәмлеге территориясен планлаштыру проектын һәм межалау проектын раслау турында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» 2023 елның 23 октябрендәге 10116 номерлы Карары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К А Р А Р   Б И Р Ә М</w:t>
      </w:r>
      <w:r>
        <w:rPr>
          <w:rFonts w:cs="Times New Roman" w:ascii="Times New Roman" w:hAnsi="Times New Roman"/>
          <w:spacing w:val="2"/>
          <w:sz w:val="26"/>
          <w:szCs w:val="26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cs="Times New Roman"/>
          <w:spacing w:val="2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>1. Муниципаль ихтыяҗлар өчен алырга: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1) Россия Федерациясе, Татарстан Республикасы, Яр Чаллы шәһәре шәһәр округы, Яр Чаллы шәһәре, Төзүче гараж-кулланучылар кооперативы (алга таба – ГКК) территориясе, 1079 нчы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27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16:52:030603:4802), рөхсәт ителгән файдалану төре «2.7.2 - 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sz w:val="26"/>
          <w:szCs w:val="26"/>
        </w:rPr>
      </w:pPr>
      <w:r>
        <w:rPr>
          <w:rFonts w:ascii="Tinos" w:hAnsi="Tinos"/>
          <w:sz w:val="26"/>
          <w:szCs w:val="26"/>
        </w:rPr>
        <w:t xml:space="preserve">2)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16:52:030603:4802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16:52:030603:2374)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z w:val="26"/>
          <w:szCs w:val="26"/>
          <w:lang w:val="tt-RU"/>
        </w:rPr>
        <w:t xml:space="preserve">3) Россия Федерациясе, Татарстан Республикасы, Яр Чаллы шәһәре шәһәр округы, Яр Чаллы шәһәре, Төзүче ГКК территориясе, 839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16:52:030603:4796), рөхсәт ителгән файдалану төре «2.7.2 - 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4)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16:52:030603:4796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«839 нчы гараж»ны (кадастр номеры 16:52:030603:913)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sectPr>
          <w:type w:val="nextPage"/>
          <w:pgSz w:w="11906" w:h="16838"/>
          <w:pgMar w:left="1701" w:right="851" w:gutter="0" w:header="0" w:top="1134" w:footer="0" w:bottom="1134"/>
          <w:pgNumType w:fmt="decimal"/>
          <w:formProt w:val="false"/>
          <w:textDirection w:val="lrTb"/>
          <w:docGrid w:type="default" w:linePitch="360" w:charSpace="4096"/>
        </w:sect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5) Россия Федерациясе, Татарстан Республикасы, Яр Чаллы шәһәре шәһәр округы, Яр Чаллы шәһәре, Төзүче ГКК территориясе, 814 нче җир участогы 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21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16:52:030603:4749),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6)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16:52:030603:4749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16:52:030603:1984)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7) Россия Федерациясе, Татарстан Республикасы, Яр Чаллы шәһәре шәһәр округы, Яр Чаллы шәһәре, Төзүче ГК территориясе, 782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16:52:030603:4708),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8)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16:52:030603:4708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«782 нче гараж»ны (кадастр номеры 16:52:030603:429)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9) Россия Федерациясе, Татарстан Республикасы, Яр Чаллы шәһәре шәһәр округы, Яр Чаллы шәһәре, Төзүче ГК территориясе, 781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26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16:52:030603:4777),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10)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16:52:030603:4777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16:52:030603:4544)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11) Россия Федерациясе, Татарстан Республикасы, Яр Чаллы шәһәре шәһәр округы, Яр Чаллы шәһәре, Төзүче ГК территориясе, 780А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25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16:52:030603:4704),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12)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16:52:030603:4704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16:52:030603:412)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13) Россия Федерациясе, Татарстан Республикасы, Яр Чаллы шәһәре шәһәр округы, Яр Чаллы шәһәре, Төзүче ГК территориясе, 779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22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16:52:030603:4747),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14)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16:52:030603:4747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16:52:030603:1450)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15) Россия Федерациясе, Татарстан Республикасы, Яр Чаллы шәһәре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16:52:030603:4658),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16)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16:52:030603:4658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16:52:030603:1010)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17) Россия Федерациясе, Татарстан Республикасы, Яр Чаллы шәһәре шәһәр округы, Яр Чаллы шәһәре, Төзүче ГКК территориясе, 772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16:52:030603:4634),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18)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16:52:030603:4634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16:52:030603:2603)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19) Россия Федерациясе, Татарстан Республикасы, Яр Чаллы шәһәре шәһәр округы, Яр Чаллы шәһәре, Төзүче ГКК территориясе, 770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16:52:030603:4718),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20)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16:52:030603:4718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16:52:030603:3713).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2.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1) әлеге карар кабул ителгән көннән башлап 10 көн эчендә аны рәсми бастырып чыгаруны һәм «Интернет» челтәрендә шәһәрнең рәсми сайтында урнаштыруны тәэмин итәргә;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3) туктатылган хокукларны һәм җир участогын алу нәтиҗәсендә китерелгән зыянның күләмен бәяләү өчен бәяләүче оешманы билгеләргә;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4) җир участокларын һәм анда урнашкан күчемсез милек объектларын муниципаль ихтыяҗлар өчен алу турында эш нәтиҗәләре буенча килешү әзерләргә.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Җитәкчесе                                                                                                Ф.Ш. Салахов</w:t>
      </w:r>
    </w:p>
    <w:p>
      <w:pPr>
        <w:pStyle w:val="2"/>
        <w:widowControl/>
        <w:numPr>
          <w:ilvl w:val="0"/>
          <w:numId w:val="0"/>
        </w:numPr>
        <w:bidi w:val="0"/>
        <w:spacing w:lineRule="auto" w:line="240" w:before="200" w:after="0"/>
        <w:ind w:left="0" w:right="0" w:hanging="0"/>
        <w:contextualSpacing/>
        <w:jc w:val="both"/>
        <w:rPr>
          <w:rFonts w:ascii="Times New Roman" w:hAnsi="Times New Roman" w:cs="Times New Roman"/>
          <w:b w:val="false"/>
          <w:color w:val="auto"/>
          <w:sz w:val="28"/>
          <w:szCs w:val="28"/>
        </w:rPr>
      </w:pPr>
      <w:r>
        <w:rPr>
          <w:rFonts w:cs="Times New Roman" w:ascii="Times New Roman" w:hAnsi="Times New Roman"/>
          <w:b w:val="false"/>
          <w:color w:val="auto"/>
          <w:sz w:val="28"/>
          <w:szCs w:val="28"/>
        </w:rPr>
      </w:r>
    </w:p>
    <w:sectPr>
      <w:headerReference w:type="default" r:id="rId2"/>
      <w:type w:val="nextPage"/>
      <w:pgSz w:w="11906" w:h="16838"/>
      <w:pgMar w:left="1701" w:right="850" w:gutter="0" w:header="1134" w:top="1828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0"/>
      <w:spacing w:before="0" w:after="200"/>
      <w:jc w:val="center"/>
      <w:rPr>
        <w:rFonts w:ascii="Times New Roman" w:hAnsi="Times New Roman"/>
        <w:color w:val="B2B2B2"/>
        <w:sz w:val="16"/>
        <w:szCs w:val="16"/>
      </w:rPr>
    </w:pPr>
    <w:r>
      <w:rPr>
        <w:rFonts w:ascii="Times New Roman" w:hAnsi="Times New Roman"/>
        <w:color w:val="B2B2B2"/>
        <w:sz w:val="16"/>
        <w:szCs w:val="16"/>
      </w:rPr>
      <w:fldChar w:fldCharType="begin"/>
    </w:r>
    <w:r>
      <w:rPr>
        <w:sz w:val="16"/>
        <w:szCs w:val="16"/>
        <w:rFonts w:ascii="Times New Roman" w:hAnsi="Times New Roman"/>
        <w:color w:val="B2B2B2"/>
      </w:rPr>
      <w:instrText xml:space="preserve"> PAGE </w:instrText>
    </w:r>
    <w:r>
      <w:rPr>
        <w:sz w:val="16"/>
        <w:szCs w:val="16"/>
        <w:rFonts w:ascii="Times New Roman" w:hAnsi="Times New Roman"/>
        <w:color w:val="B2B2B2"/>
      </w:rPr>
      <w:fldChar w:fldCharType="separate"/>
    </w:r>
    <w:r>
      <w:rPr>
        <w:sz w:val="16"/>
        <w:szCs w:val="16"/>
        <w:rFonts w:ascii="Times New Roman" w:hAnsi="Times New Roman"/>
        <w:color w:val="B2B2B2"/>
      </w:rPr>
      <w:t>3</w:t>
    </w:r>
    <w:r>
      <w:rPr>
        <w:sz w:val="16"/>
        <w:szCs w:val="16"/>
        <w:rFonts w:ascii="Times New Roman" w:hAnsi="Times New Roman"/>
        <w:color w:val="B2B2B2"/>
      </w:rPr>
      <w:fldChar w:fldCharType="end"/>
    </w:r>
  </w:p>
</w:hdr>
</file>

<file path=word/settings.xml><?xml version="1.0" encoding="utf-8"?>
<w:settings xmlns:w="http://schemas.openxmlformats.org/wordprocessingml/2006/main">
  <w:zoom w:percent="2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link w:val="21"/>
    <w:uiPriority w:val="9"/>
    <w:unhideWhenUsed/>
    <w:qFormat/>
    <w:rsid w:val="000e6f33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sid w:val="00852d8f"/>
    <w:rPr>
      <w:rFonts w:ascii="Tahoma" w:hAnsi="Tahoma" w:cs="Tahoma"/>
      <w:sz w:val="16"/>
      <w:szCs w:val="16"/>
    </w:rPr>
  </w:style>
  <w:style w:type="character" w:styleId="21" w:customStyle="1">
    <w:name w:val="Заголовок 2 Знак"/>
    <w:basedOn w:val="DefaultParagraphFont"/>
    <w:uiPriority w:val="9"/>
    <w:qFormat/>
    <w:rsid w:val="000e6f33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3"/>
    <w:uiPriority w:val="99"/>
    <w:semiHidden/>
    <w:unhideWhenUsed/>
    <w:qFormat/>
    <w:rsid w:val="00852d8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>
      <w:suppressLineNumbers/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0">
    <w:name w:val="Header"/>
    <w:basedOn w:val="Style19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C80319-CC79-4A67-8FC1-164AA51BE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Application>LibreOffice/7.5.6.2$Linux_X86_64 LibreOffice_project/50$Build-2</Application>
  <AppVersion>15.0000</AppVersion>
  <Pages>3</Pages>
  <Words>784</Words>
  <Characters>5311</Characters>
  <CharactersWithSpaces>6156</CharactersWithSpaces>
  <Paragraphs>42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2024-11-22T11:41:00Z</dcterms:created>
  <dc:creator>XTreme.ws</dc:creator>
  <dc:description/>
  <dc:language>ru-RU</dc:language>
  <cp:lastModifiedBy/>
  <cp:lastPrinted>2024-12-03T08:16:47Z</cp:lastPrinted>
  <dcterms:modified xsi:type="dcterms:W3CDTF">2024-12-03T08:18:37Z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