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</w:rPr>
        <w:t>Яр Чаллы шәһәре муниципаль берәмлеге</w:t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</w:rPr>
        <w:t>Башкарма комитеты</w:t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</w:rPr>
        <w:t>карары</w:t>
      </w:r>
    </w:p>
    <w:p>
      <w:pPr>
        <w:pStyle w:val="Normal"/>
        <w:spacing w:lineRule="auto" w:line="240" w:before="0" w:after="0"/>
        <w:rPr>
          <w:rFonts w:ascii="Times New Roman" w:hAnsi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</w:rPr>
      </w:r>
    </w:p>
    <w:p>
      <w:pPr>
        <w:pStyle w:val="Normal"/>
        <w:spacing w:lineRule="auto" w:line="240" w:before="0" w:after="0"/>
        <w:rPr>
          <w:color w:val="000000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</w:rPr>
        <w:t>№</w:t>
      </w:r>
      <w:r>
        <w:rPr>
          <w:rFonts w:ascii="Times New Roman" w:hAnsi="Times New Roman"/>
          <w:b/>
          <w:color w:val="000000" w:themeColor="text1"/>
          <w:sz w:val="26"/>
          <w:szCs w:val="26"/>
          <w:lang w:val="tt-RU"/>
        </w:rPr>
        <w:t>7700</w:t>
      </w:r>
    </w:p>
    <w:p>
      <w:pPr>
        <w:pStyle w:val="Normal"/>
        <w:tabs>
          <w:tab w:val="clear" w:pos="708"/>
          <w:tab w:val="left" w:pos="5245" w:leader="none"/>
        </w:tabs>
        <w:spacing w:lineRule="auto" w:line="240" w:before="0" w:after="0"/>
        <w:rPr>
          <w:color w:val="000000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  <w:lang w:val="tt-RU"/>
        </w:rPr>
        <w:t>24.09.2025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cs="Times New Roman" w:ascii="Times New Roman" w:hAnsi="Times New Roman"/>
          <w:color w:val="000000" w:themeColor="text1"/>
          <w:sz w:val="26"/>
          <w:szCs w:val="26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cs="Times New Roman" w:ascii="Times New Roman" w:hAnsi="Times New Roman"/>
          <w:color w:val="000000" w:themeColor="text1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cs="Times New Roman" w:ascii="Times New Roman" w:hAnsi="Times New Roman"/>
          <w:color w:val="000000" w:themeColor="text1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cs="Times New Roman" w:ascii="Times New Roman" w:hAnsi="Times New Roman"/>
          <w:color w:val="000000" w:themeColor="text1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MS Mincho" w:cs="Times New Roman"/>
          <w:bCs/>
          <w:sz w:val="26"/>
          <w:szCs w:val="26"/>
          <w:lang w:eastAsia="ja-JP" w:bidi="ne-NP"/>
        </w:rPr>
      </w:pPr>
      <w:r>
        <w:rPr>
          <w:rFonts w:cs="Times New Roman" w:ascii="Times New Roman" w:hAnsi="Times New Roman"/>
          <w:sz w:val="26"/>
          <w:szCs w:val="26"/>
        </w:rPr>
        <w:t>«</w:t>
      </w: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 xml:space="preserve">Яр Чаллы шәһәренең иӊ яхшы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MS Mincho" w:cs="Times New Roman"/>
          <w:bCs/>
          <w:sz w:val="26"/>
          <w:szCs w:val="26"/>
          <w:lang w:eastAsia="ja-JP" w:bidi="ne-NP"/>
        </w:rPr>
      </w:pP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 xml:space="preserve">социаль юнәлешле коммерцияле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MS Mincho" w:cs="Times New Roman"/>
          <w:bCs/>
          <w:sz w:val="26"/>
          <w:szCs w:val="26"/>
          <w:lang w:eastAsia="ja-JP" w:bidi="ne-NP"/>
        </w:rPr>
      </w:pP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>булмаган оешмасы» конкурсын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MS Mincho" w:cs="Times New Roman"/>
          <w:bCs/>
          <w:sz w:val="26"/>
          <w:szCs w:val="26"/>
          <w:lang w:eastAsia="ja-JP" w:bidi="ne-NP"/>
        </w:rPr>
      </w:pP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 xml:space="preserve">үткәрү турында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MS Mincho" w:cs="Times New Roman"/>
          <w:bCs/>
          <w:sz w:val="26"/>
          <w:szCs w:val="26"/>
          <w:lang w:eastAsia="ja-JP" w:bidi="ne-NP"/>
        </w:rPr>
      </w:pP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>Социаль юнәлешле коммерцияле булмаган оешмаларныӊ эшчәнлеген популярлаштыру максатында һәм Башкарма комитетныӊ 2022 елныӊ                        7 октябрендәге 5357 номерлы карары белән расланган «20</w:t>
      </w:r>
      <w:r>
        <w:rPr>
          <w:rFonts w:eastAsia="MS Mincho" w:cs="Times New Roman" w:ascii="Times New Roman" w:hAnsi="Times New Roman"/>
          <w:bCs/>
          <w:sz w:val="26"/>
          <w:szCs w:val="26"/>
          <w:lang w:val="tt-RU" w:eastAsia="ja-JP" w:bidi="ne-NP"/>
        </w:rPr>
        <w:t>23</w:t>
      </w: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>-20</w:t>
      </w:r>
      <w:r>
        <w:rPr>
          <w:rFonts w:eastAsia="MS Mincho" w:cs="Times New Roman" w:ascii="Times New Roman" w:hAnsi="Times New Roman"/>
          <w:bCs/>
          <w:sz w:val="26"/>
          <w:szCs w:val="26"/>
          <w:lang w:val="tt-RU" w:eastAsia="ja-JP" w:bidi="ne-NP"/>
        </w:rPr>
        <w:t>25</w:t>
      </w: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 xml:space="preserve"> елларга Яр Чаллы шәһәренең социаль юнәлешле коммерцияле булмаган оешмаларына ярдәм күрсәтү» муниципаль программасын үтәү йөзеннән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К А Р А Р   Б И Р Ә М: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MS Mincho" w:cs="Times New Roman"/>
          <w:bCs/>
          <w:sz w:val="26"/>
          <w:szCs w:val="26"/>
          <w:lang w:eastAsia="ja-JP" w:bidi="ne-NP"/>
        </w:rPr>
      </w:pPr>
      <w:r>
        <w:rPr>
          <w:rFonts w:cs="Times New Roman" w:ascii="Times New Roman" w:hAnsi="Times New Roman"/>
          <w:sz w:val="26"/>
          <w:szCs w:val="26"/>
        </w:rPr>
        <w:t>1. Башкарма комитетның икътисадый үсеш һәм эшмәкәрлеккә ярдәм күрсәтү идарәсенә «</w:t>
      </w: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>Яр Чаллы шәһәренең иӊ яхшы социаль юнәлешле коммерцияле булмаган оешмасы» конкурсын (алга таба</w:t>
      </w:r>
      <w:r>
        <w:rPr>
          <w:rFonts w:eastAsia="MS Mincho" w:cs="Times New Roman" w:ascii="Times New Roman" w:hAnsi="Times New Roman"/>
          <w:bCs/>
          <w:sz w:val="26"/>
          <w:szCs w:val="26"/>
          <w:lang w:val="tt-RU" w:eastAsia="ja-JP" w:bidi="ne-NP"/>
        </w:rPr>
        <w:t xml:space="preserve"> </w:t>
      </w: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>–</w:t>
      </w:r>
      <w:r>
        <w:rPr>
          <w:rFonts w:eastAsia="MS Mincho" w:cs="Times New Roman" w:ascii="Times New Roman" w:hAnsi="Times New Roman"/>
          <w:bCs/>
          <w:sz w:val="26"/>
          <w:szCs w:val="26"/>
          <w:lang w:val="tt-RU" w:eastAsia="ja-JP" w:bidi="ne-NP"/>
        </w:rPr>
        <w:t xml:space="preserve"> </w:t>
      </w: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>конкурс) 2025 елныӊ 1 октябреннән 2025 елныӊ</w:t>
      </w:r>
      <w:r>
        <w:rPr>
          <w:rFonts w:eastAsia="MS Mincho" w:cs="Times New Roman" w:ascii="Times New Roman" w:hAnsi="Times New Roman"/>
          <w:bCs/>
          <w:sz w:val="26"/>
          <w:szCs w:val="26"/>
          <w:lang w:val="tt-RU" w:eastAsia="ja-JP" w:bidi="ne-NP"/>
        </w:rPr>
        <w:t xml:space="preserve"> </w:t>
      </w:r>
      <w:r>
        <w:rPr>
          <w:rFonts w:eastAsia="MS Mincho" w:cs="Times New Roman" w:ascii="Times New Roman" w:hAnsi="Times New Roman"/>
          <w:bCs/>
          <w:sz w:val="26"/>
          <w:szCs w:val="26"/>
          <w:lang w:eastAsia="ja-JP" w:bidi="ne-NP"/>
        </w:rPr>
        <w:t>27 ноябренә кадәр үткәрергә.</w:t>
      </w:r>
    </w:p>
    <w:p>
      <w:pPr>
        <w:pStyle w:val="Normal"/>
        <w:tabs>
          <w:tab w:val="clear" w:pos="708"/>
          <w:tab w:val="left" w:pos="1080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2. Расларга:</w:t>
      </w:r>
      <w:r>
        <w:rPr>
          <w:sz w:val="26"/>
          <w:szCs w:val="26"/>
        </w:rPr>
        <w:t xml:space="preserve"> </w:t>
      </w:r>
    </w:p>
    <w:p>
      <w:pPr>
        <w:pStyle w:val="Normal"/>
        <w:tabs>
          <w:tab w:val="clear" w:pos="708"/>
          <w:tab w:val="left" w:pos="1080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1) конкурс үткәрү турында нигезләмәне, 1 нче кушымтада каралганча;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2) конкурсны үткәрү буенча конкурс комиссиясе составын, 2 нче кушымтада каралганча.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3. Башкарма комитетның финанс идарәсенә конкурсны әзерләү һәм үткәрү буенча чыгымнарны финанслауны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2025 елга Яр Чаллы шәһәре муниципаль берәмлеге бюджетындагы </w:t>
      </w:r>
      <w:r>
        <w:rPr>
          <w:rFonts w:cs="Times New Roman" w:ascii="Times New Roman" w:hAnsi="Times New Roman"/>
          <w:sz w:val="26"/>
          <w:szCs w:val="26"/>
        </w:rPr>
        <w:t>(«</w:t>
      </w:r>
      <w:r>
        <w:rPr>
          <w:rFonts w:cs="Times New Roman" w:ascii="Times New Roman" w:hAnsi="Times New Roman"/>
          <w:sz w:val="26"/>
          <w:szCs w:val="26"/>
          <w:lang w:val="tt-RU"/>
        </w:rPr>
        <w:t>Башка гомумдәүләт мәсьәләләре</w:t>
      </w:r>
      <w:r>
        <w:rPr>
          <w:rFonts w:cs="Times New Roman" w:ascii="Times New Roman" w:hAnsi="Times New Roman"/>
          <w:sz w:val="26"/>
          <w:szCs w:val="26"/>
        </w:rPr>
        <w:t>»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01.13 бүлекчәсе) бүлеге буенча каралган акчалар хисабына </w:t>
      </w:r>
      <w:r>
        <w:rPr>
          <w:rFonts w:cs="Times New Roman" w:ascii="Times New Roman" w:hAnsi="Times New Roman"/>
          <w:sz w:val="26"/>
          <w:szCs w:val="26"/>
        </w:rPr>
        <w:t>250 000 (ике йөз илле мең) сум күләмендә,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3 нче кушымтада каралганча тәэмин итәргә.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4. Әлеге карарның үтәлешен контрольдә тотуны Башкарма комитет Җитәкчесе урынбасары Н.А. Кропотовага йөкләргә.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Башкарма комитет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Җитәкчесе                                                                                                    Ф.Ш. Салахов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76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both"/>
        <w:rPr/>
      </w:pPr>
      <w:r>
        <w:rPr>
          <w:rFonts w:cs="Times New Roman" w:ascii="Times New Roman" w:hAnsi="Times New Roman"/>
          <w:sz w:val="24"/>
          <w:szCs w:val="24"/>
          <w:lang w:eastAsia="ru-RU"/>
        </w:rPr>
        <w:t>Башкарма комитетныӊ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both"/>
        <w:rPr/>
      </w:pPr>
      <w:r>
        <w:rPr>
          <w:rFonts w:cs="Times New Roman" w:ascii="Times New Roman" w:hAnsi="Times New Roman"/>
          <w:sz w:val="24"/>
          <w:szCs w:val="24"/>
          <w:lang w:eastAsia="ru-RU"/>
        </w:rPr>
        <w:t>2025 елныӊ 24 сентябрендәге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both"/>
        <w:rPr/>
      </w:pPr>
      <w:r>
        <w:rPr>
          <w:rFonts w:cs="Times New Roman" w:ascii="Times New Roman" w:hAnsi="Times New Roman"/>
          <w:sz w:val="24"/>
          <w:szCs w:val="24"/>
          <w:lang w:val="tt-RU" w:eastAsia="ru-RU"/>
        </w:rPr>
        <w:t xml:space="preserve">7700 </w:t>
      </w:r>
      <w:r>
        <w:rPr>
          <w:rFonts w:cs="Times New Roman" w:ascii="Times New Roman" w:hAnsi="Times New Roman"/>
          <w:sz w:val="24"/>
          <w:szCs w:val="24"/>
          <w:lang w:eastAsia="ru-RU"/>
        </w:rPr>
        <w:t>номерлы карарына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both"/>
        <w:rPr/>
      </w:pPr>
      <w:r>
        <w:rPr>
          <w:rFonts w:cs="Times New Roman" w:ascii="Times New Roman" w:hAnsi="Times New Roman"/>
          <w:sz w:val="24"/>
          <w:szCs w:val="24"/>
          <w:lang w:eastAsia="ru-RU"/>
        </w:rPr>
        <w:t>1 нче кушымта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«Яр Чаллы шәһәренең иӊ яхшы 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социаль юнәлешле коммерцияле булмаган оешмасы»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конкурсы турында нигезләмә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>1 бүлек. Гомуми нигезләмәләр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 xml:space="preserve">1. Әлеге нигезләмә «Яр Чаллы шәһәренең иӊ яхшы социаль юнәлешле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val="tt-RU" w:eastAsia="ru-RU"/>
        </w:rPr>
        <w:t xml:space="preserve">коммерцияле булмаган оешмасы» </w:t>
      </w:r>
      <w:r>
        <w:rPr>
          <w:rFonts w:cs="Times New Roman" w:ascii="Times New Roman" w:hAnsi="Times New Roman"/>
          <w:sz w:val="24"/>
          <w:szCs w:val="24"/>
          <w:lang w:val="tt-RU"/>
        </w:rPr>
        <w:t xml:space="preserve">конкурсын (алга таба – конкурс) оештыру һәм үткәрү тәртибен билгели.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 xml:space="preserve">2. Конкурсныӊ оештыручысы булып Башкарма комитетның икътисадый үсеш һәм эшмәкәрлеккә ярдәм күрсәтү идарәсе тора. </w:t>
      </w:r>
    </w:p>
    <w:p>
      <w:pPr>
        <w:pStyle w:val="Normal"/>
        <w:shd w:val="clear" w:color="auto" w:fill="FFFFFF"/>
        <w:tabs>
          <w:tab w:val="clear" w:pos="708"/>
          <w:tab w:val="left" w:pos="1090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 xml:space="preserve">3. Конкурсны үткәрү максаты – Яр Чаллы шәһәренең социаль юнәлешле коммерцияле булмаган оешмалары (алга таба – </w:t>
      </w:r>
      <w:r>
        <w:rPr>
          <w:rFonts w:eastAsia="Times New Roman" w:cs="Times New Roman" w:ascii="Times New Roman" w:hAnsi="Times New Roman"/>
          <w:sz w:val="24"/>
          <w:szCs w:val="24"/>
          <w:lang w:val="tt-RU" w:eastAsia="ru-RU"/>
        </w:rPr>
        <w:t>СЮ КБО</w:t>
      </w:r>
      <w:r>
        <w:rPr>
          <w:rFonts w:cs="Times New Roman" w:ascii="Times New Roman" w:hAnsi="Times New Roman"/>
          <w:sz w:val="24"/>
          <w:szCs w:val="24"/>
          <w:lang w:val="tt-RU"/>
        </w:rPr>
        <w:t>) эшчәнлегенеӊ ачыклыгын, үтә күренмәлеген һәм аны популярлаштыруны тәэмин итү.</w:t>
      </w:r>
    </w:p>
    <w:p>
      <w:pPr>
        <w:pStyle w:val="Normal"/>
        <w:shd w:val="clear" w:color="auto" w:fill="FFFFFF"/>
        <w:tabs>
          <w:tab w:val="clear" w:pos="708"/>
          <w:tab w:val="left" w:pos="1090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>4. Конкурсның бурычлары:</w:t>
      </w:r>
    </w:p>
    <w:p>
      <w:pPr>
        <w:pStyle w:val="Normal"/>
        <w:shd w:val="clear" w:color="auto" w:fill="FFFFFF"/>
        <w:tabs>
          <w:tab w:val="clear" w:pos="708"/>
          <w:tab w:val="left" w:pos="1090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>1) гражданнар җәмгыятен үстерүдә СЮ КБО эшчәнлеген популярлаштыру һәм аныӊ ролен күтәрү;</w:t>
      </w:r>
    </w:p>
    <w:p>
      <w:pPr>
        <w:pStyle w:val="Normal"/>
        <w:shd w:val="clear" w:color="auto" w:fill="FFFFFF"/>
        <w:tabs>
          <w:tab w:val="clear" w:pos="708"/>
          <w:tab w:val="left" w:pos="1090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>2) муниципаль берәмлекнең иҗтимагый киңлегендә СЮ КБОныӊ уңай имиджын формалаштыру;</w:t>
      </w:r>
    </w:p>
    <w:p>
      <w:pPr>
        <w:pStyle w:val="Normal"/>
        <w:shd w:val="clear" w:color="auto" w:fill="FFFFFF"/>
        <w:tabs>
          <w:tab w:val="clear" w:pos="708"/>
          <w:tab w:val="left" w:pos="1090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>3) СЮ КБО эшчәнлегенең ачыклыгын, үтә күренмәлеген арттыру;</w:t>
      </w:r>
    </w:p>
    <w:p>
      <w:pPr>
        <w:pStyle w:val="Normal"/>
        <w:shd w:val="clear" w:color="auto" w:fill="FFFFFF"/>
        <w:tabs>
          <w:tab w:val="clear" w:pos="708"/>
          <w:tab w:val="left" w:pos="1090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>4) халыкның СЮ КБОга ышанычын арттыру өчен шартлар тудыру;</w:t>
      </w:r>
    </w:p>
    <w:p>
      <w:pPr>
        <w:pStyle w:val="Normal"/>
        <w:shd w:val="clear" w:color="auto" w:fill="FFFFFF"/>
        <w:tabs>
          <w:tab w:val="clear" w:pos="708"/>
          <w:tab w:val="left" w:pos="1090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>5) халыкка социаль хезмәт күрсәтүче иң яхшы СЮ КБОны ачыклау.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tabs>
          <w:tab w:val="clear" w:pos="708"/>
          <w:tab w:val="left" w:pos="1090" w:leader="none"/>
        </w:tabs>
        <w:spacing w:lineRule="auto" w:line="240" w:before="0" w:after="0"/>
        <w:ind w:left="0"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lang w:val="tt-RU" w:eastAsia="ru-RU"/>
        </w:rPr>
        <w:t xml:space="preserve">5. Конкурста Яр Чаллы шәһәре территориясендә 1 елдан да ким булмаган эшчәнлек алып баручы СЮ КБО катнаша ала. 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 бүлек. Конкурсны үткәрү вакыты һәм тәртибе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6. Конкурс 2025 елның 1 октябреннән 27 ноябренә кадәр 2 этапта үткәрелә: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1) беренче этап 2025 елның 1 октябреннән 1 ноябренә кадәр: конкурста катнашучылар тарафыннан заявкалар һәм материаллар тапшыру;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2) икенче этап 2025 елның 1 ноябренннән 27 ноябренә кадәр: конкурс комиссиясе утырышы, конкурс җиңүчеләрен билгеләү һәм җиңүчеләрне бүләкләү тантанасы.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7. Конкурста катнашу өчен СЮ КБО вәкилләре 2025 елның 1 ноябренә кадәр срокта «СЮ КБО КОНКУРСЫНА» билгесе белән konkurs.sonko.nch@mail.ru электрон адресы буенча һәм кәгазьдә вәкаләтле зат имзасы һәм оешманың мөһере белән</w:t>
      </w:r>
      <w:r>
        <w:rPr>
          <w:rFonts w:cs="Times New Roman" w:ascii="Times New Roman" w:hAnsi="Times New Roman"/>
          <w:sz w:val="24"/>
          <w:szCs w:val="24"/>
          <w:lang w:val="tt-RU"/>
        </w:rPr>
        <w:t xml:space="preserve"> Башкарма комитетның икътисадый үсеш һәм эшмәкәрлеккә ярдәм күрсәтү идарәсенә түбәндәге адрес буенча заявка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бирәләр: Хәсән Туфан проспекты, 23 йорт, 106 кабинет; элемтә өчен телефон: 8(960)067-39-61, 8(939)332-78-08.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8. Конкурста катнашу өчен түбәндәге документларны тапшырырга кирәк: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1) форма буенча заявка (әлеге нигезләмәгә 1 нче кушымта);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2) СЮ КБО эшчәнлеген тасвирлау (әлеге нигезләмәгә 2 нче кушымта);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3) гамәлгә кую документларының күчермәләре (устав, ОГРН, ИНН таныклыклары);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4) җитәкченең вәкаләтләрен раслаучы документның күчермәсе;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5) 2024-2025 елларда СЮ КБО эшчәнлегенең төп юнәлешләре һәм нәтиҗәләре турында мәгълүмат;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6) оешманың сайтына яки социаль челтәрләрдәге битенә, шул исәптән Татарстан Республикасының коммерцияле булмаган оешмалары порталына сылтамалар </w:t>
      </w:r>
      <w:r>
        <w:rPr>
          <w:rFonts w:eastAsia="Times New Roman" w:cs="Times New Roman" w:ascii="Times New Roman" w:hAnsi="Times New Roman"/>
          <w:sz w:val="24"/>
          <w:szCs w:val="24"/>
          <w:lang w:val="tt-RU" w:eastAsia="ru-RU"/>
        </w:rPr>
        <w:t xml:space="preserve">                               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(2024-2025 еллардагы эшчәнлек турында басмалар белән);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7) СЮ КБО эшчәнлеге турында мәгълүмати материаллар (буклетлар, мәгълүмат кәгазьләре);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8) акчалата бүләкне күчерү өчен банк реквизитлары.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 Конкурсны үткәрү чорында мәгълүмати ачыклыкны тәэмин итү өчен документларны рәсмиләштерү буенча мәгълүмати-укыту семинары үткәрелә.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10. Конкурс түбәндәге номинацияләр буенча үткәрелә: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1) «Кешеләргә ярдәм»</w:t>
      </w:r>
      <w:r>
        <w:rPr>
          <w:rFonts w:cs="Times New Roman" w:ascii="Times New Roman" w:hAnsi="Times New Roman"/>
          <w:sz w:val="24"/>
          <w:szCs w:val="24"/>
          <w:lang w:val="tt-RU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– ярдәмгә мохтаҗ категориядәге гражданнарның тормыш хәлен яхшыртуга, кешеләргә социаль ярдәм күрсәтүгә, шулай ук халыкны һәм территорияләрне гадәттән тыш хәлләрдән саклауга, кешеләрне эзләүгә һәм халык арасында иминлек культурасын популярлаштыруга юнәлдерелгән проектлар;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2) «Мөмкинлекләр шәһәре» – талантлар ачуга һәм шәхес тәрбияләүгә, мәгарифне, </w:t>
      </w:r>
      <w:r>
        <w:rPr>
          <w:rFonts w:cs="Times New Roman" w:ascii="Times New Roman" w:hAnsi="Times New Roman"/>
          <w:sz w:val="24"/>
          <w:szCs w:val="24"/>
          <w:lang w:val="tt-RU"/>
        </w:rPr>
        <w:t>ихтыярый ярдәм</w:t>
      </w:r>
      <w:r>
        <w:rPr>
          <w:rFonts w:cs="Times New Roman" w:ascii="Times New Roman" w:hAnsi="Times New Roman"/>
          <w:sz w:val="24"/>
          <w:szCs w:val="24"/>
        </w:rPr>
        <w:t xml:space="preserve"> хәрәкәтен, фәнне, патриотизмны, мәдәни кыйммәтләрне һәм традицияләрне үстерүгә, тарихи </w:t>
      </w:r>
      <w:r>
        <w:rPr>
          <w:rFonts w:cs="Times New Roman" w:ascii="Times New Roman" w:hAnsi="Times New Roman"/>
          <w:sz w:val="24"/>
          <w:szCs w:val="24"/>
          <w:lang w:val="tt-RU"/>
        </w:rPr>
        <w:t>истәлекне</w:t>
      </w:r>
      <w:r>
        <w:rPr>
          <w:rFonts w:cs="Times New Roman" w:ascii="Times New Roman" w:hAnsi="Times New Roman"/>
          <w:sz w:val="24"/>
          <w:szCs w:val="24"/>
        </w:rPr>
        <w:t xml:space="preserve"> саклауга юнәлдерелгән проектлар;</w:t>
      </w:r>
    </w:p>
    <w:p>
      <w:pPr>
        <w:pStyle w:val="Bodytext21"/>
        <w:tabs>
          <w:tab w:val="clear" w:pos="708"/>
          <w:tab w:val="left" w:pos="851" w:leader="none"/>
          <w:tab w:val="left" w:pos="1310" w:leader="none"/>
        </w:tabs>
        <w:spacing w:lineRule="auto" w:line="240" w:before="0" w:after="0"/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3) «Тормыш өчен территория» </w:t>
      </w:r>
      <w:r>
        <w:rPr>
          <w:sz w:val="24"/>
          <w:szCs w:val="24"/>
        </w:rPr>
        <w:t xml:space="preserve">– </w:t>
      </w:r>
      <w:r>
        <w:rPr>
          <w:bCs/>
          <w:sz w:val="24"/>
          <w:szCs w:val="24"/>
        </w:rPr>
        <w:t>шәһәрне, шәһәр мохитен һәм социаль инфраструктураны үстерүгә, волонтерлыкка, шулай ук әйләнә-тирә мохитне саклауга һәм экологиягә ярдәм итүгә, хайваннарны яклауга юнәлдерелгән проектлар;</w:t>
      </w:r>
    </w:p>
    <w:p>
      <w:pPr>
        <w:pStyle w:val="Bodytext21"/>
        <w:tabs>
          <w:tab w:val="clear" w:pos="708"/>
          <w:tab w:val="left" w:pos="851" w:leader="none"/>
          <w:tab w:val="left" w:pos="1310" w:leader="none"/>
        </w:tabs>
        <w:spacing w:lineRule="auto" w:line="240" w:before="0" w:after="0"/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4) «Спорт шәһәре» </w:t>
      </w:r>
      <w:r>
        <w:rPr>
          <w:sz w:val="24"/>
          <w:szCs w:val="24"/>
        </w:rPr>
        <w:t xml:space="preserve">– </w:t>
      </w:r>
      <w:r>
        <w:rPr>
          <w:bCs/>
          <w:sz w:val="24"/>
          <w:szCs w:val="24"/>
        </w:rPr>
        <w:t>массакүләм спортны, сәламәт яшәү рәвешен популярлаштыруга һәм үстерүгә, ял оештыруга, традицион гаилә кыйммәтләрен яклауга юнәлдерелгән проектлар.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3 бүлек. Конкурс комиссиясе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11. «Яр Чаллы шәһәренең иң яхшы социаль юнәлешле коммерцияле булмаган оешмасы» конкурсын үткәрү буенча конкурс комиссиясе (алга таба </w:t>
      </w:r>
      <w:r>
        <w:rPr>
          <w:rFonts w:cs="Times New Roman" w:ascii="Times New Roman" w:hAnsi="Times New Roman"/>
          <w:sz w:val="24"/>
          <w:szCs w:val="24"/>
        </w:rPr>
        <w:t xml:space="preserve">–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комиссия) конкурс чараларын әзерләүне һәм үткәрүне оештыру максатларында төзелә.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12. Комиссия составы Башкарма комитет карары белән раслана.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13. Комиссия түбәндәге вәкаләтләрне гамәлгә ашыра: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1) конкурска тәкъдим ителгән документларны һәм материалларны карап тикшерә;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2) конкурс җиңүчеләрен билгели;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3) конкурста катнашучыларның казанышларын һәм проектларын, нәтиҗәләрен таратырга ярдәм итә.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14. Конкурс эшләре түбәндәге критерийлар буенча бәяләнә: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1) грантлар бирү буенча конкурсларда актив катнашу;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2) СЮ КБО эшчәнлеге хәл итүгә юнәлдерелгән проблемаларның актуальлеге;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3) ярдәм күрсәтелгән кешеләр саны, аларның тормышында уңай үзгәрешләр;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4) проектларның әһәмияте һәм актуальлеге;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5) үткәрелгән чаралар саны;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6) проект чараларының максатчан төркемнең тормышын яхшыртуга йогынтысы дәрәҗәсе;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7) СЮ КБО эшчәнлегенеӊ дәвамлылыгы;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8) СЮ КБОныӊ максатчан керемнәрдән файдалану тәҗрибәсе булу;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9) оешма эшчәнлегенең мәгълүмати ачыклыгы.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15. Конкурста катнашучылар комиссия утырышында катнаша алмыйлар.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16. Комиссия утырышлары комиссия әгъзалары яртысыннан ким булмаган составта катнашканда хокуклы. Комиссия карары ачык тавыш бирү юлы белән утырышта катнашучы комиссия әгъзаларының гади күпчелек тавыш</w:t>
      </w:r>
      <w:r>
        <w:rPr>
          <w:rFonts w:eastAsia="Times New Roman" w:cs="Times New Roman" w:ascii="Times New Roman" w:hAnsi="Times New Roman"/>
          <w:sz w:val="24"/>
          <w:szCs w:val="24"/>
          <w:lang w:val="tt-RU" w:eastAsia="ru-RU"/>
        </w:rPr>
        <w:t>ы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буенча кабул ителә. Тавышлар тигез булган очракта, рәислек итүченең тавышы хәлиткеч булып тора.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Комиссия әгъзаларының утырышта һәм (яки) тавыш бирүдә катнашуы мөмкин булмаган очракта, аларның фикере сораштыру ысулы белән язма рәвештә исәпкә алынырга мөмкин.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17. Тавыш бирүгә кадәр комиссиянең барлык әгъзалары конкурста катнашучыларның документлары һәм материаллары белән танышырга тиеш.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18. Комиссиягә җитәкчелек итүне комиссия рәисе гамәлгә ашыра, ул комиссия эшен планлаштыра, комиссия утырышларын билгели һәм алып бара. Комиссия рәисе булмаган чорда утырышны аның урынбасары үткәрә.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19. Комиссия секретаре комиссия утырышларын әзерләү һәм үткәрү буенча оештыру һәм техник эшне башкара, шул исәптән комиссиягә карап тикшерү өчен тапшырыла торган документларны (мәгълүматларны) тикшерә, шулай ук комиссия карарларын рәсмиләштерә.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20. Комиссия карарлары беркетмә белән рәсмиләштерелә, алар комиссия секретаре тарафыннан имзалана һәм</w:t>
      </w:r>
      <w:r>
        <w:rPr>
          <w:rFonts w:eastAsia="Times New Roman" w:cs="Times New Roman" w:ascii="Times New Roman" w:hAnsi="Times New Roman"/>
          <w:sz w:val="24"/>
          <w:szCs w:val="24"/>
          <w:lang w:val="tt-RU" w:eastAsia="ru-RU"/>
        </w:rPr>
        <w:t>,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комиссия утырышы үткәрелгән көннән башлап өч көн эчендә</w:t>
      </w:r>
      <w:r>
        <w:rPr>
          <w:rFonts w:eastAsia="Times New Roman" w:cs="Times New Roman" w:ascii="Times New Roman" w:hAnsi="Times New Roman"/>
          <w:sz w:val="24"/>
          <w:szCs w:val="24"/>
          <w:lang w:val="tt-RU" w:eastAsia="ru-RU"/>
        </w:rPr>
        <w:t>,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рәислек итүче тарафыннан раслана.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4 бүлек. Конкурс җиңүчеләрен бүләкләү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21. Һәрбер номинациядә җиңүчеләр билгеләнә.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Һәрбер номинациядә җиңүчеләргә дипломнар һәм 57 000 сум күләмендә акчалата бүләк бирелә.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Башкарма комитет Аппараты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Җитәкчесе урынбасары, 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pacing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эш кәгазьләрен алып бару идарәсе башлыгы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Н.И. Галиева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«Яр Чаллы шәһәренең </w:t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иң яхшы социаль юнәлешле </w:t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коммерцияле булмаган оешмасы» </w:t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конкурсы турында нигезләмәгә </w:t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 нче кушымта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7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Заявка вәкаләтле затныӊ имзасы белән фирма бланкында электрон рәвештә һәм кәгазьдә бирелә.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«Яр Чаллы шәһәренең иӊ яхшы социаль юнәлешле 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коммерцияле булмаган оешмасы» конкурсында катнашуга 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з</w:t>
      </w:r>
      <w:r>
        <w:rPr>
          <w:rFonts w:cs="Times New Roman" w:ascii="Times New Roman" w:hAnsi="Times New Roman"/>
          <w:sz w:val="24"/>
          <w:szCs w:val="24"/>
        </w:rPr>
        <w:t xml:space="preserve">аявка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tbl>
      <w:tblPr>
        <w:tblW w:w="8959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132"/>
        <w:gridCol w:w="5826"/>
      </w:tblGrid>
      <w:tr>
        <w:trPr>
          <w:trHeight w:val="285" w:hRule="atLeast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СЮ КБОныӊ исеме</w:t>
            </w:r>
          </w:p>
        </w:tc>
        <w:tc>
          <w:tcPr>
            <w:tcW w:w="5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427" w:hRule="atLeast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465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«Коммерцияле булмаган оешмалар турында»                  1996 елның                                     12 гыйнварындагы                7-ФЗ номерлы Федераль законныӊ 13.1 статьясы нигезендә дәүләт теркәү датасы</w:t>
            </w:r>
          </w:p>
        </w:tc>
        <w:tc>
          <w:tcPr>
            <w:tcW w:w="5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465" w:leader="none"/>
              </w:tabs>
              <w:spacing w:lineRule="auto" w:line="240" w:before="0"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>
          <w:trHeight w:val="395" w:hRule="atLeast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СЮ КБО җитәкчесе</w:t>
            </w:r>
          </w:p>
        </w:tc>
        <w:tc>
          <w:tcPr>
            <w:tcW w:w="5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408" w:hRule="atLeast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СЮ КБО җитәкчесенеӊ элемтә мәгълүматлары (электрон почта, телефон)</w:t>
            </w:r>
          </w:p>
        </w:tc>
        <w:tc>
          <w:tcPr>
            <w:tcW w:w="5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>
          <w:trHeight w:val="1408" w:hRule="atLeast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 номинациясе</w:t>
            </w:r>
          </w:p>
        </w:tc>
        <w:tc>
          <w:tcPr>
            <w:tcW w:w="5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cs="Times New Roman" w:ascii="Times New Roman" w:hAnsi="Times New Roman"/>
          <w:b/>
          <w:color w:val="FF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>Җитәкче                                                        _______________/_____________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«Яр Чаллы шәһәренең </w:t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иң яхшы социаль юнәлешле </w:t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коммерцияле булмаган оешмасы» </w:t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конкурсы турында нигезләмәгә </w:t>
      </w:r>
    </w:p>
    <w:p>
      <w:pPr>
        <w:pStyle w:val="Normal"/>
        <w:spacing w:lineRule="auto" w:line="240" w:before="0" w:after="0"/>
        <w:ind w:firstLine="581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>2</w:t>
      </w:r>
      <w:r>
        <w:rPr>
          <w:rFonts w:cs="Times New Roman" w:ascii="Times New Roman" w:hAnsi="Times New Roman"/>
          <w:sz w:val="24"/>
          <w:szCs w:val="24"/>
        </w:rPr>
        <w:t xml:space="preserve"> нче кушымта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Яр Чаллы шәһәренең иӊ яхшы социаль юнәлешле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коммерцияле булмаган оешмасы эшчәнлегенеӊ тасвирламасы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(2024-2025 еллар</w:t>
      </w:r>
      <w:r>
        <w:rPr>
          <w:rFonts w:cs="Times New Roman" w:ascii="Times New Roman" w:hAnsi="Times New Roman"/>
          <w:sz w:val="24"/>
          <w:szCs w:val="24"/>
          <w:lang w:val="tt-RU"/>
        </w:rPr>
        <w:t xml:space="preserve"> өчен</w:t>
      </w:r>
      <w:r>
        <w:rPr>
          <w:rFonts w:cs="Times New Roman" w:ascii="Times New Roman" w:hAnsi="Times New Roman"/>
          <w:sz w:val="24"/>
          <w:szCs w:val="24"/>
        </w:rPr>
        <w:t>)</w:t>
      </w:r>
    </w:p>
    <w:p>
      <w:pPr>
        <w:pStyle w:val="Normal"/>
        <w:spacing w:lineRule="auto" w:line="240" w:before="0" w:after="0"/>
        <w:jc w:val="bot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iCs/>
          <w:sz w:val="24"/>
          <w:szCs w:val="24"/>
        </w:rPr>
        <w:t>Барлык бүлекчәләр электрон рәвештә тутырыла. Әлеге бүлекнең күләме 6 биттән артмаска тиеш. Материалларны раслый торган норматив документлар, фото видео материаллар һ.б. белән тулыландырырга киңәш ителә. Кушымталарның гомуми күләме                   25 биткә кадәр.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iCs/>
          <w:sz w:val="24"/>
          <w:szCs w:val="24"/>
        </w:rPr>
        <w:t xml:space="preserve">Документлар вәкаләтле зат имзасы белән электрон рәвештә һәм кәгазьдә бирелә. Барлык заявкалар, өстәмә материалларны да кертеп, бердәм PDF форматта бирелергә тиеш. </w:t>
      </w:r>
    </w:p>
    <w:p>
      <w:pPr>
        <w:pStyle w:val="ListParagraph"/>
        <w:shd w:val="clear" w:color="auto" w:fill="FFFFFF"/>
        <w:tabs>
          <w:tab w:val="clear" w:pos="708"/>
          <w:tab w:val="left" w:pos="1310" w:leader="none"/>
        </w:tabs>
        <w:spacing w:lineRule="auto" w:line="240" w:before="0" w:after="0"/>
        <w:ind w:left="0" w:hanging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34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9344"/>
      </w:tblGrid>
      <w:tr>
        <w:trPr>
          <w:trHeight w:val="366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 Сезнеӊ оешманыӊ тормышка ашырылган төп проектлары (аларны санагыз)</w:t>
            </w:r>
          </w:p>
        </w:tc>
      </w:tr>
      <w:tr>
        <w:trPr>
          <w:trHeight w:val="366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 Проектларныӊ максаты</w:t>
            </w:r>
          </w:p>
        </w:tc>
      </w:tr>
      <w:tr>
        <w:trPr>
          <w:trHeight w:val="328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 Социаль хезмәт күрсәтүнеӊ формасы (эчтәлеге)</w:t>
            </w:r>
          </w:p>
        </w:tc>
      </w:tr>
      <w:tr>
        <w:trPr>
          <w:trHeight w:val="328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4. Максатчан аудитория</w:t>
            </w:r>
          </w:p>
        </w:tc>
      </w:tr>
      <w:tr>
        <w:trPr>
          <w:trHeight w:val="152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5. Проектларныӊ актуальлеге</w:t>
            </w:r>
          </w:p>
        </w:tc>
      </w:tr>
      <w:tr>
        <w:trPr>
          <w:trHeight w:val="332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6. Сезнеӊ өстенлек нәрсәдә?</w:t>
            </w:r>
          </w:p>
        </w:tc>
      </w:tr>
      <w:tr>
        <w:trPr>
          <w:trHeight w:val="288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 Социаль хезмәт күрсәтүнеӊ сыйфатына мониторинг ясау механизмы нинди (нәтиҗәлелек критерийлары)?</w:t>
            </w:r>
          </w:p>
        </w:tc>
      </w:tr>
      <w:tr>
        <w:trPr>
          <w:trHeight w:val="288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8. Грант конкурсларында катнашу</w:t>
            </w:r>
          </w:p>
        </w:tc>
      </w:tr>
      <w:tr>
        <w:trPr>
          <w:trHeight w:val="155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9. Финанслау чыганаклары</w:t>
            </w:r>
          </w:p>
        </w:tc>
      </w:tr>
      <w:tr>
        <w:trPr>
          <w:trHeight w:val="244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 Эшчәнлекнеӊ төп нәтиҗәләре (казанышлар, кыенлыклар)</w:t>
            </w:r>
          </w:p>
        </w:tc>
      </w:tr>
      <w:tr>
        <w:trPr>
          <w:trHeight w:val="339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11. Эшчәнлекнеӊ перспектив юнәлешләре</w:t>
            </w:r>
          </w:p>
        </w:tc>
      </w:tr>
      <w:tr>
        <w:trPr>
          <w:trHeight w:val="332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12. Партнерлар</w:t>
            </w:r>
          </w:p>
        </w:tc>
      </w:tr>
      <w:tr>
        <w:trPr>
          <w:trHeight w:val="332" w:hRule="atLeast"/>
        </w:trPr>
        <w:tc>
          <w:tcPr>
            <w:tcW w:w="9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13. Мәгълүмати ачыклык, мәгълүматлар һәм «Интернет» челтәрендәге проектларга сылтамалар</w:t>
            </w:r>
          </w:p>
        </w:tc>
      </w:tr>
    </w:tbl>
    <w:p>
      <w:pPr>
        <w:pStyle w:val="Normal"/>
        <w:widowControl w:val="false"/>
        <w:spacing w:lineRule="auto" w:line="240" w:before="0" w:after="0"/>
        <w:ind w:firstLine="6804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  <w:r>
        <w:br w:type="page"/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lef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Башкарма комитетныӊ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lef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2025 елныӊ 24 сентябрендәге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lef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7700 номерлы карарына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93"/>
        <w:jc w:val="left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2 нче кушымта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«Яр Чаллы шәһәренең иӊ яхшы социаль юнәлешле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коммерцияле булмаган оешмасы» конкурсын үткәрү буенча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конкурс комиссиясе составы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Cs/>
          <w:kern w:val="2"/>
          <w:sz w:val="24"/>
          <w:szCs w:val="24"/>
        </w:rPr>
      </w:pPr>
      <w:r>
        <w:rPr>
          <w:rFonts w:cs="Times New Roman" w:ascii="Times New Roman" w:hAnsi="Times New Roman"/>
          <w:bCs/>
          <w:kern w:val="2"/>
          <w:sz w:val="24"/>
          <w:szCs w:val="24"/>
        </w:rPr>
      </w:r>
    </w:p>
    <w:tbl>
      <w:tblPr>
        <w:tblStyle w:val="a3"/>
        <w:tblW w:w="9356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9"/>
        <w:gridCol w:w="2410"/>
        <w:gridCol w:w="6237"/>
      </w:tblGrid>
      <w:tr>
        <w:trPr>
          <w:trHeight w:val="475" w:hRule="atLeast"/>
        </w:trPr>
        <w:tc>
          <w:tcPr>
            <w:tcW w:w="709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т/б</w:t>
            </w:r>
          </w:p>
        </w:tc>
        <w:tc>
          <w:tcPr>
            <w:tcW w:w="2410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Ф.И.А.и.</w:t>
            </w:r>
          </w:p>
        </w:tc>
        <w:tc>
          <w:tcPr>
            <w:tcW w:w="623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Вазыйфа</w:t>
            </w:r>
          </w:p>
        </w:tc>
      </w:tr>
      <w:tr>
        <w:trPr>
          <w:trHeight w:val="665" w:hRule="atLeast"/>
        </w:trPr>
        <w:tc>
          <w:tcPr>
            <w:tcW w:w="709" w:type="dxa"/>
            <w:tcBorders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left"/>
              <w:outlineLvl w:val="0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Кропотова Наталия Анатольевна</w:t>
            </w:r>
          </w:p>
        </w:tc>
        <w:tc>
          <w:tcPr>
            <w:tcW w:w="62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59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комиссия рәисе, Башкарма комитет Җитәкчесе урынбасары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kern w:val="2"/>
                <w:sz w:val="24"/>
                <w:szCs w:val="24"/>
              </w:rPr>
            </w:r>
          </w:p>
        </w:tc>
      </w:tr>
      <w:tr>
        <w:trPr>
          <w:trHeight w:val="587" w:hRule="atLeast"/>
        </w:trPr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2.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left"/>
              <w:outlineLvl w:val="0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Комадорова Ирина Владимировна</w:t>
            </w:r>
          </w:p>
        </w:tc>
        <w:tc>
          <w:tcPr>
            <w:tcW w:w="6237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both"/>
              <w:outlineLvl w:val="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«Горизонт»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 xml:space="preserve"> социаль юнәлешле коммерцияле булмаган оешмаларныӊ ресурс үзәге» автономияле коммерцияле булмаган оешма директоры (килешү буенча)</w:t>
            </w:r>
          </w:p>
        </w:tc>
      </w:tr>
      <w:tr>
        <w:trPr>
          <w:trHeight w:val="587" w:hRule="atLeast"/>
        </w:trPr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3.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left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Рыжова Олеся Викторовна</w:t>
            </w:r>
          </w:p>
        </w:tc>
        <w:tc>
          <w:tcPr>
            <w:tcW w:w="62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 xml:space="preserve">комиссия секретаре, СЮ КБО белән эшләү буенча белгеч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(килешү буенча)</w:t>
            </w:r>
          </w:p>
        </w:tc>
      </w:tr>
      <w:tr>
        <w:trPr>
          <w:trHeight w:val="485" w:hRule="atLeast"/>
        </w:trPr>
        <w:tc>
          <w:tcPr>
            <w:tcW w:w="9356" w:type="dxa"/>
            <w:gridSpan w:val="3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комиссия әгъзалары: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4.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left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 w:themeColor="text1"/>
                <w:kern w:val="0"/>
                <w:sz w:val="24"/>
                <w:szCs w:val="24"/>
                <w:lang w:val="ru-RU" w:eastAsia="en-US" w:bidi="ar-SA"/>
              </w:rPr>
              <w:t>Видинеева Ләйсән Әлфит кызы</w:t>
            </w:r>
          </w:p>
        </w:tc>
        <w:tc>
          <w:tcPr>
            <w:tcW w:w="6237" w:type="dxa"/>
            <w:tcBorders/>
          </w:tcPr>
          <w:p>
            <w:pPr>
              <w:pStyle w:val="1"/>
              <w:widowControl w:val="false"/>
              <w:shd w:val="clear" w:color="auto" w:fill="FFFFFF"/>
              <w:suppressAutoHyphens w:val="true"/>
              <w:spacing w:beforeAutospacing="0" w:before="0" w:afterAutospacing="0" w:after="0"/>
              <w:jc w:val="both"/>
              <w:rPr>
                <w:rFonts w:eastAsia="MS Gothic"/>
                <w:b w:val="false"/>
                <w:kern w:val="2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  <w:lang w:val="ru-RU" w:bidi="ar-SA"/>
              </w:rPr>
              <w:t>Башкарма комитетныӊ яшьләр белән эшләү идарәсе башлыгы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5.</w:t>
            </w:r>
          </w:p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left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eastAsia="ru-RU"/>
              </w:rPr>
            </w:r>
          </w:p>
        </w:tc>
        <w:tc>
          <w:tcPr>
            <w:tcW w:w="2410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left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Әхмәтшин Ренат Рөстәм улы</w:t>
            </w:r>
          </w:p>
        </w:tc>
        <w:tc>
          <w:tcPr>
            <w:tcW w:w="6237" w:type="dxa"/>
            <w:tcBorders/>
          </w:tcPr>
          <w:p>
            <w:pPr>
              <w:pStyle w:val="1"/>
              <w:widowControl w:val="false"/>
              <w:shd w:val="clear" w:color="auto" w:fill="FFFFFF"/>
              <w:suppressAutoHyphens w:val="true"/>
              <w:spacing w:beforeAutospacing="0" w:before="0" w:afterAutospacing="0" w:after="0"/>
              <w:jc w:val="both"/>
              <w:rPr>
                <w:rFonts w:eastAsia="MS Gothic"/>
                <w:b w:val="false"/>
                <w:kern w:val="2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  <w:lang w:val="ru-RU" w:bidi="ar-SA"/>
              </w:rPr>
              <w:t xml:space="preserve">Башкарма комитетныӊ </w:t>
            </w:r>
            <w:r>
              <w:rPr>
                <w:rFonts w:eastAsia="MS Gothic"/>
                <w:b w:val="false"/>
                <w:kern w:val="2"/>
                <w:sz w:val="24"/>
                <w:szCs w:val="24"/>
                <w:lang w:val="ru-RU" w:bidi="ar-SA"/>
              </w:rPr>
              <w:t>физик культуры һәм спорт идарәсе башлыгы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6.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left"/>
              <w:outlineLvl w:val="0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Шакиров Ленар Мөҗәят улы</w:t>
            </w:r>
          </w:p>
        </w:tc>
        <w:tc>
          <w:tcPr>
            <w:tcW w:w="62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 xml:space="preserve">Татарстан Республикасы Хезмәт, халыкны эш белән тәэмин итү һәм социаль яклау министрлыгыныӊ Яр Чаллы шәһәрендәге социаль яклау идарәсе башлыгы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(килешү буенча)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7.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Зайцева Валентина Алексеевна</w:t>
            </w:r>
          </w:p>
        </w:tc>
        <w:tc>
          <w:tcPr>
            <w:tcW w:w="62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 xml:space="preserve">Яр Чаллы шәһәре муниципаль берәмлеге Башкарма комитеты карамагындагы Иҗтимагый совет рәисе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(килешү буенча)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8.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59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Бәшәров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Фәрид Рәшид улы</w:t>
            </w:r>
          </w:p>
        </w:tc>
        <w:tc>
          <w:tcPr>
            <w:tcW w:w="62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«Татарстан Республикасы Яр Чаллы шәһәренең сәүдә-сәнәгать палатасы» Берлегенең генераль директоры  (килешү буенча)</w:t>
            </w:r>
          </w:p>
        </w:tc>
      </w:tr>
      <w:tr>
        <w:trPr>
          <w:trHeight w:val="650" w:hRule="atLeast"/>
        </w:trPr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19.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Нуриева Рафилә Фаяз кызы</w:t>
            </w:r>
          </w:p>
        </w:tc>
        <w:tc>
          <w:tcPr>
            <w:tcW w:w="62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Яр Чаллы шәһәре Үзәк районыныӊ ТИҮне үстерүгә ярдәм күрсәтү ассоциациясе җитәкчесе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 xml:space="preserve"> (килешү буенча)</w:t>
            </w:r>
          </w:p>
        </w:tc>
      </w:tr>
      <w:tr>
        <w:trPr>
          <w:trHeight w:val="689" w:hRule="atLeast"/>
        </w:trPr>
        <w:tc>
          <w:tcPr>
            <w:tcW w:w="709" w:type="dxa"/>
            <w:tcBorders/>
          </w:tcPr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>10.</w:t>
            </w:r>
          </w:p>
        </w:tc>
        <w:tc>
          <w:tcPr>
            <w:tcW w:w="24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2"/>
                <w:sz w:val="24"/>
                <w:szCs w:val="24"/>
                <w:lang w:val="ru-RU" w:eastAsia="en-US" w:bidi="ar-SA"/>
              </w:rPr>
              <w:t>Чернышов Игорь Валентинович</w:t>
            </w:r>
          </w:p>
        </w:tc>
        <w:tc>
          <w:tcPr>
            <w:tcW w:w="62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MS Gothic" w:cs="Times New Roman"/>
                <w:bCs/>
                <w:kern w:val="2"/>
                <w:sz w:val="24"/>
                <w:szCs w:val="24"/>
                <w:lang w:eastAsia="ru-RU"/>
              </w:rPr>
            </w:pPr>
            <w:r>
              <w:rPr>
                <w:rFonts w:eastAsia="MS Gothic" w:cs="Times New Roman" w:ascii="Times New Roman" w:hAnsi="Times New Roman"/>
                <w:bCs/>
                <w:kern w:val="2"/>
                <w:sz w:val="24"/>
                <w:szCs w:val="24"/>
                <w:lang w:val="ru-RU" w:eastAsia="ru-RU" w:bidi="ar-SA"/>
              </w:rPr>
              <w:t xml:space="preserve">«Татарстан Республикасы Яр Чаллы шәһәренеӊ волейбол федерациясе» җирле иҗтимагый оешмасы директоры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(килешү буенча)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MS Gothic" w:cs="Times New Roman"/>
          <w:bCs/>
          <w:kern w:val="2"/>
          <w:sz w:val="24"/>
          <w:szCs w:val="24"/>
          <w:lang w:eastAsia="ru-RU"/>
        </w:rPr>
      </w:pPr>
      <w:r>
        <w:rPr>
          <w:rFonts w:eastAsia="MS Gothic" w:cs="Times New Roman" w:ascii="Times New Roman" w:hAnsi="Times New Roman"/>
          <w:bCs/>
          <w:kern w:val="2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pacing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Башкарма комитет Аппараты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pacing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Җитәкчесе урынбасары, 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pacing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эш кәгазьләрен алып бару идарәсе башлыгы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 xml:space="preserve">  Н.И. Галиева</w:t>
      </w:r>
    </w:p>
    <w:p>
      <w:pPr>
        <w:pStyle w:val="Normal"/>
        <w:spacing w:lineRule="auto" w:line="240" w:before="0" w:after="0"/>
        <w:ind w:firstLine="567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637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637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637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36"/>
        <w:jc w:val="lef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Башкарма комитетныӊ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36"/>
        <w:jc w:val="lef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2025 елныӊ 24 сентябрендәге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36"/>
        <w:jc w:val="lef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7700 номерлы карарына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236"/>
        <w:jc w:val="left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3 нче кушымта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«Яр Чаллы шәһәренең иӊ яхшы социаль юнәлешле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коммерцияле булмаган оешмасы» конкурсын үткәрүгә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чыгымнар сметасы 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tbl>
      <w:tblPr>
        <w:tblStyle w:val="a3"/>
        <w:tblW w:w="92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4"/>
        <w:gridCol w:w="5383"/>
        <w:gridCol w:w="3119"/>
      </w:tblGrid>
      <w:tr>
        <w:trPr/>
        <w:tc>
          <w:tcPr>
            <w:tcW w:w="70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т/б</w:t>
            </w:r>
          </w:p>
        </w:tc>
        <w:tc>
          <w:tcPr>
            <w:tcW w:w="538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Чыгымнарның исеме</w:t>
            </w:r>
          </w:p>
        </w:tc>
        <w:tc>
          <w:tcPr>
            <w:tcW w:w="3119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Сумма, сум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1.</w:t>
            </w:r>
          </w:p>
        </w:tc>
        <w:tc>
          <w:tcPr>
            <w:tcW w:w="53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Приз фонды</w:t>
            </w:r>
          </w:p>
        </w:tc>
        <w:tc>
          <w:tcPr>
            <w:tcW w:w="31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228 000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2.</w:t>
            </w:r>
          </w:p>
        </w:tc>
        <w:tc>
          <w:tcPr>
            <w:tcW w:w="53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Бүләкләү продукциясе</w:t>
            </w:r>
          </w:p>
        </w:tc>
        <w:tc>
          <w:tcPr>
            <w:tcW w:w="31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22 000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3.</w:t>
            </w:r>
          </w:p>
        </w:tc>
        <w:tc>
          <w:tcPr>
            <w:tcW w:w="53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барлыгы</w:t>
            </w:r>
          </w:p>
        </w:tc>
        <w:tc>
          <w:tcPr>
            <w:tcW w:w="311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250 000</w:t>
            </w:r>
          </w:p>
        </w:tc>
      </w:tr>
    </w:tbl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pacing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>Башкарма комитет Аппараты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pacing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Җитәкчесе урынбасары, 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both"/>
        <w:textAlignment w:val="baseline"/>
        <w:outlineLvl w:val="1"/>
        <w:rPr>
          <w:rFonts w:ascii="Times New Roman" w:hAnsi="Times New Roman" w:eastAsia="Times New Roman" w:cs="Times New Roman"/>
          <w:spacing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4"/>
          <w:szCs w:val="24"/>
          <w:lang w:eastAsia="ru-RU"/>
        </w:rPr>
        <w:t xml:space="preserve">эш кәгазьләрен алып бару идарәсе башлыгы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 xml:space="preserve">  Н.И. Галиева</w:t>
      </w:r>
    </w:p>
    <w:p>
      <w:pPr>
        <w:pStyle w:val="Normal"/>
        <w:spacing w:lineRule="auto" w:line="276" w:before="0" w:after="0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1" w:gutter="0" w:header="709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2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1805231201"/>
    </w:sdtPr>
    <w:sdtContent>
      <w:p>
        <w:pPr>
          <w:pStyle w:val="Style22"/>
          <w:jc w:val="center"/>
          <w:rPr/>
        </w:pPr>
        <w:r>
          <w:rPr>
            <w:rFonts w:cs="Times New Roman"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cs="Times New Roman" w:ascii="Times New Roman" w:hAnsi="Times New Roman"/>
          </w:rPr>
          <w:instrText xml:space="preserve"> PAGE </w:instrText>
        </w:r>
        <w:r>
          <w:rPr>
            <w:sz w:val="16"/>
            <w:szCs w:val="16"/>
            <w:rFonts w:cs="Times New Roman" w:ascii="Times New Roman" w:hAnsi="Times New Roman"/>
          </w:rPr>
          <w:fldChar w:fldCharType="separate"/>
        </w:r>
        <w:r>
          <w:rPr>
            <w:sz w:val="16"/>
            <w:szCs w:val="16"/>
            <w:rFonts w:cs="Times New Roman" w:ascii="Times New Roman" w:hAnsi="Times New Roman"/>
          </w:rPr>
          <w:t>8</w:t>
        </w:r>
        <w:r>
          <w:rPr>
            <w:sz w:val="16"/>
            <w:szCs w:val="16"/>
            <w:rFonts w:cs="Times New Roman" w:ascii="Times New Roman" w:hAnsi="Times New Roman"/>
          </w:rPr>
          <w:fldChar w:fldCharType="end"/>
        </w:r>
      </w:p>
    </w:sdtContent>
  </w:sdt>
  <w:p>
    <w:pPr>
      <w:pStyle w:val="Style22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2"/>
      <w:rPr/>
    </w:pPr>
    <w:r>
      <w:rPr/>
    </w:r>
  </w:p>
</w:hdr>
</file>

<file path=word/settings.xml><?xml version="1.0" encoding="utf-8"?>
<w:settings xmlns:w="http://schemas.openxmlformats.org/wordprocessingml/2006/main">
  <w:zoom w:percent="172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1"/>
    <w:uiPriority w:val="9"/>
    <w:qFormat/>
    <w:rsid w:val="00597351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c127c2"/>
    <w:rPr>
      <w:rFonts w:ascii="Segoe UI" w:hAnsi="Segoe UI" w:cs="Segoe UI"/>
      <w:sz w:val="18"/>
      <w:szCs w:val="18"/>
    </w:rPr>
  </w:style>
  <w:style w:type="character" w:styleId="-">
    <w:name w:val="Hyperlink"/>
    <w:basedOn w:val="DefaultParagraphFont"/>
    <w:uiPriority w:val="99"/>
    <w:unhideWhenUsed/>
    <w:rsid w:val="00266b81"/>
    <w:rPr>
      <w:color w:val="0563C1" w:themeColor="hyperlink"/>
      <w:u w:val="single"/>
    </w:rPr>
  </w:style>
  <w:style w:type="character" w:styleId="11" w:customStyle="1">
    <w:name w:val="Заголовок 1 Знак"/>
    <w:basedOn w:val="DefaultParagraphFont"/>
    <w:uiPriority w:val="9"/>
    <w:qFormat/>
    <w:rsid w:val="00597351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Bodytext2" w:customStyle="1">
    <w:name w:val="Body text (2)_"/>
    <w:link w:val="Bodytext21"/>
    <w:qFormat/>
    <w:rsid w:val="00b55738"/>
    <w:rPr>
      <w:rFonts w:ascii="Times New Roman" w:hAnsi="Times New Roman" w:eastAsia="Times New Roman" w:cs="Times New Roman"/>
      <w:shd w:fill="FFFFFF" w:val="clear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ab5739"/>
    <w:rPr/>
  </w:style>
  <w:style w:type="character" w:styleId="Style15" w:customStyle="1">
    <w:name w:val="Нижний колонтитул Знак"/>
    <w:basedOn w:val="DefaultParagraphFont"/>
    <w:uiPriority w:val="99"/>
    <w:qFormat/>
    <w:rsid w:val="00ab5739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4a7064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c127c2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8e336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odytext21" w:customStyle="1">
    <w:name w:val="Body text (2)"/>
    <w:basedOn w:val="Normal"/>
    <w:link w:val="Bodytext2"/>
    <w:qFormat/>
    <w:rsid w:val="00b55738"/>
    <w:pPr>
      <w:widowControl w:val="false"/>
      <w:shd w:val="clear" w:color="auto" w:fill="FFFFFF"/>
      <w:spacing w:lineRule="exact" w:line="269" w:before="0" w:after="3540"/>
      <w:jc w:val="center"/>
    </w:pPr>
    <w:rPr>
      <w:rFonts w:ascii="Times New Roman" w:hAnsi="Times New Roman" w:eastAsia="Times New Roman" w:cs="Times New Roman"/>
    </w:rPr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4"/>
    <w:uiPriority w:val="99"/>
    <w:unhideWhenUsed/>
    <w:rsid w:val="00ab573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Style15"/>
    <w:uiPriority w:val="99"/>
    <w:unhideWhenUsed/>
    <w:rsid w:val="00ab573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Style24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8744a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BA7B9-EA56-4B7F-81D9-B1728EA49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Application>LibreOffice/7.5.6.2$Linux_X86_64 LibreOffice_project/50$Build-2</Application>
  <AppVersion>15.0000</AppVersion>
  <Pages>8</Pages>
  <Words>1504</Words>
  <Characters>10286</Characters>
  <CharactersWithSpaces>12108</CharactersWithSpaces>
  <Paragraphs>192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2023-09-12T04:54:00Z</dcterms:created>
  <dc:creator>Р.Ф. Давлетбаева</dc:creator>
  <dc:description/>
  <dc:language>ru-RU</dc:language>
  <cp:lastModifiedBy/>
  <cp:lastPrinted>2025-09-25T14:51:30Z</cp:lastPrinted>
  <dcterms:modified xsi:type="dcterms:W3CDTF">2025-09-25T14:57:07Z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