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Яр Чаллы шәһәре муниципаль берәмлеге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Башкарма комитеты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карары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cs="Times New Roman" w:ascii="Times New Roman" w:hAnsi="Times New Roman"/>
          <w:b/>
          <w:bCs/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№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288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/>
      </w:pP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21</w:t>
      </w:r>
      <w:r>
        <w:rPr>
          <w:rFonts w:cs="Times New Roman" w:ascii="Times New Roman" w:hAnsi="Times New Roman"/>
          <w:b/>
          <w:bCs/>
          <w:spacing w:val="2"/>
          <w:sz w:val="26"/>
          <w:szCs w:val="26"/>
          <w:lang w:val="tt-RU"/>
        </w:rPr>
        <w:t>.01.2025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 участокларын һәм анда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урнашкан күчемсез милек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объектларын муниципаль 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hanging="0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ихтыяҗлар өчен алырга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Җирле әһәмияткә ия объектлар төзү максатында, Яр Чаллы шәһәре муниципаль берәмлеге территориясен планлаштыру проектында каралганча, Россия Федерациясе Җир кодексының </w:t>
      </w:r>
      <w:r>
        <w:rPr>
          <w:rFonts w:cs="Times New Roman" w:ascii="Times New Roman" w:hAnsi="Times New Roman"/>
          <w:sz w:val="26"/>
          <w:szCs w:val="26"/>
          <w:lang w:val="tt-RU"/>
        </w:rPr>
        <w:t xml:space="preserve">11, 49, 56.2, 56.3, 56.6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статьяларына туры китереп, Башкарма комитетның «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Мәскәү проспектының дәвамы, кадастр номеры 16:52:030728:1196 булган участоктан Комаров урамына кадәрге гомумшәһәр әһәмиятендәге Магистральная урамы. Төзелешнең икенче чираты» объекты буенча Яр Чаллы шәһәре муниципаль берәмлеге территориясен планлаштыру проектын һәм межалау проектын раслау турында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» 2023 елның 23 октябрендәге 10116 номерлы Карары нигезендә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93" w:leader="none"/>
        </w:tabs>
        <w:spacing w:lineRule="auto" w:line="240" w:before="0" w:after="0"/>
        <w:ind w:left="0" w:firstLine="709"/>
        <w:jc w:val="both"/>
        <w:outlineLvl w:val="0"/>
        <w:rPr>
          <w:rFonts w:ascii="Times New Roman" w:hAnsi="Times New Roman" w:cs="Times New Roman"/>
          <w:spacing w:val="2"/>
          <w:sz w:val="26"/>
          <w:szCs w:val="26"/>
          <w:lang w:val="tt-RU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К А Р А Р   Б И Р Ә М</w:t>
      </w:r>
      <w:r>
        <w:rPr>
          <w:rFonts w:cs="Times New Roman" w:ascii="Times New Roman" w:hAnsi="Times New Roman"/>
          <w:spacing w:val="2"/>
          <w:sz w:val="26"/>
          <w:szCs w:val="26"/>
        </w:rPr>
        <w:t>:</w:t>
      </w:r>
    </w:p>
    <w:p>
      <w:pPr>
        <w:pStyle w:val="Normal"/>
        <w:spacing w:lineRule="auto" w:line="240" w:before="0" w:after="0"/>
        <w:ind w:firstLine="709"/>
        <w:jc w:val="center"/>
        <w:rPr>
          <w:rFonts w:ascii="Times New Roman" w:hAnsi="Times New Roman" w:cs="Times New Roman"/>
          <w:spacing w:val="2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>1. Муниципаль ихтыяҗлар өчен алырга: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z w:val="26"/>
          <w:szCs w:val="26"/>
          <w:lang w:val="tt-RU"/>
        </w:rPr>
        <w:t xml:space="preserve">1) Россия Федерациясе, Татарстан Республикасы, Яр Чаллы шәһәре шәһәр округы, Яр Чаллы шәһәре, ГК Камаз-2 территориясе, 1328 нче җир участогы адресы буенча, 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 xml:space="preserve">мәйданы 21 кв.м (кадастр номеры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16:52:030603:4872), рөхсәт ителгән файдалану төре «үз ихтыяҗлар өчен гаражлар урнаштыру» б</w:t>
      </w:r>
      <w:r>
        <w:rPr>
          <w:rFonts w:cs="Times New Roman" w:ascii="Times New Roman" w:hAnsi="Times New Roman"/>
          <w:spacing w:val="2"/>
          <w:sz w:val="26"/>
          <w:szCs w:val="26"/>
          <w:lang w:val="tt-RU"/>
        </w:rPr>
        <w:t>улган җир участогын;</w:t>
      </w:r>
    </w:p>
    <w:p>
      <w:pPr>
        <w:pStyle w:val="ListParagraph"/>
        <w:widowControl/>
        <w:suppressAutoHyphens w:val="true"/>
        <w:bidi w:val="0"/>
        <w:spacing w:lineRule="auto" w:line="240" w:before="0" w:after="0"/>
        <w:ind w:left="0" w:right="0" w:firstLine="737"/>
        <w:contextualSpacing/>
        <w:jc w:val="both"/>
        <w:rPr>
          <w:sz w:val="26"/>
          <w:szCs w:val="26"/>
        </w:rPr>
      </w:pPr>
      <w:r>
        <w:rPr>
          <w:rFonts w:ascii="Tinos" w:hAnsi="Tinos"/>
          <w:sz w:val="26"/>
          <w:szCs w:val="26"/>
        </w:rPr>
        <w:t xml:space="preserve">2) 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16:52:030603:4872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16:52:030603:3497)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z w:val="26"/>
          <w:szCs w:val="26"/>
          <w:lang w:val="tt-RU"/>
        </w:rPr>
        <w:t xml:space="preserve">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z w:val="26"/>
          <w:szCs w:val="26"/>
          <w:lang w:val="tt-RU"/>
        </w:rPr>
        <w:t>ГК Камаз-2</w:t>
      </w:r>
      <w:r>
        <w:rPr>
          <w:rFonts w:ascii="Tinos" w:hAnsi="Tinos"/>
          <w:bCs/>
          <w:sz w:val="26"/>
          <w:szCs w:val="26"/>
          <w:lang w:val="tt-RU"/>
        </w:rPr>
        <w:t xml:space="preserve"> территориясе, 1259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29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16:52:030603:4835), рөхсәт ителгән файдалану төре «үз ихтыяжлар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16:52:030603:4835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16:52:030603:337)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1237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26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16:52:030603:4804),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16:52:030603:4804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16:52:030603:999)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874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16:52:030603:4851),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16:52:030603:4851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16:52:030603:2301)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863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16:52:030603:4807),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16:52:030603:4807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16:52:030603:1131)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11)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862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16:52:030603:4783),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12)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16:52:030603:4783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16:52:030603:2436)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13)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860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16:52:030603:4699),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14)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16:52:030603:4699</w:t>
      </w:r>
      <w:r>
        <w:rPr>
          <w:rFonts w:ascii="Tinos" w:hAnsi="Tinos"/>
          <w:sz w:val="26"/>
          <w:szCs w:val="26"/>
        </w:rPr>
        <w:t xml:space="preserve"> булган җир участогында урнашкан 939 номерлы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16:52:030603:2582)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15)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858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23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16:52:030603:4599), рөхсәт ителгән файдалану төре «2.7.2 - 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16)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16:52:030603:4599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16:52:030603:2849)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17)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856 нчы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25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16:52:030603:4786),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18)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16:52:030603:4786</w:t>
      </w:r>
      <w:r>
        <w:rPr>
          <w:rFonts w:ascii="Tinos" w:hAnsi="Tinos"/>
          <w:sz w:val="26"/>
          <w:szCs w:val="26"/>
        </w:rPr>
        <w:t xml:space="preserve"> булган җир участогында урнашкан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16:52:030603:2116)</w:t>
      </w:r>
      <w:r>
        <w:rPr>
          <w:rFonts w:ascii="Tinos" w:hAnsi="Tinos"/>
          <w:spacing w:val="2"/>
          <w:sz w:val="26"/>
          <w:szCs w:val="26"/>
          <w:lang w:val="tt-RU"/>
        </w:rPr>
        <w:t>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19) Россия Федерациясе, Татарстан Республикасы, Яр Чаллы шәһәре шәһәр округы, Яр Чаллы шәһәре, </w:t>
      </w: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>ГК Камаз-2</w:t>
      </w:r>
      <w:r>
        <w:rPr>
          <w:rFonts w:ascii="Tinos" w:hAnsi="Tinos"/>
          <w:bCs/>
          <w:spacing w:val="2"/>
          <w:sz w:val="26"/>
          <w:szCs w:val="26"/>
          <w:lang w:val="tt-RU"/>
        </w:rPr>
        <w:t xml:space="preserve"> территориясе, 842 нче җир участогы адресы буенча, </w:t>
      </w:r>
      <w:r>
        <w:rPr>
          <w:rFonts w:ascii="Tinos" w:hAnsi="Tinos"/>
          <w:spacing w:val="2"/>
          <w:sz w:val="26"/>
          <w:szCs w:val="26"/>
          <w:lang w:val="tt-RU"/>
        </w:rPr>
        <w:t xml:space="preserve">мәйданы 24 кв.м (кадастр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16:52:030603:4841), рөхсәт ителгән файдалану төре «үз ихтыяҗлар өчен гаражлар урнаштыру» б</w:t>
      </w:r>
      <w:r>
        <w:rPr>
          <w:rFonts w:ascii="Tinos" w:hAnsi="Tinos"/>
          <w:spacing w:val="2"/>
          <w:sz w:val="26"/>
          <w:szCs w:val="26"/>
          <w:lang w:val="tt-RU"/>
        </w:rPr>
        <w:t>улган җир участогын;</w:t>
      </w:r>
    </w:p>
    <w:p>
      <w:pPr>
        <w:pStyle w:val="Normal"/>
        <w:tabs>
          <w:tab w:val="clear" w:pos="708"/>
          <w:tab w:val="left" w:pos="993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mes New Roman" w:hAnsi="Times New Roman"/>
          <w:bCs/>
          <w:spacing w:val="2"/>
          <w:sz w:val="26"/>
          <w:szCs w:val="26"/>
          <w:lang w:val="tt-RU"/>
        </w:rPr>
        <w:t xml:space="preserve">20) </w:t>
      </w:r>
      <w:r>
        <w:rPr>
          <w:rFonts w:ascii="Tinos" w:hAnsi="Tinos"/>
          <w:sz w:val="26"/>
          <w:szCs w:val="26"/>
        </w:rPr>
        <w:t xml:space="preserve">кадастр номеры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16:52:030603:4841</w:t>
      </w:r>
      <w:r>
        <w:rPr>
          <w:rFonts w:ascii="Tinos" w:hAnsi="Tinos"/>
          <w:sz w:val="26"/>
          <w:szCs w:val="26"/>
        </w:rPr>
        <w:t xml:space="preserve"> булган җир участогында урнашкан 932 номерлы </w:t>
      </w:r>
      <w:r>
        <w:rPr>
          <w:rFonts w:ascii="Tinos" w:hAnsi="Tinos"/>
          <w:bCs/>
          <w:spacing w:val="2"/>
          <w:sz w:val="26"/>
          <w:szCs w:val="26"/>
          <w:lang w:val="tt-RU"/>
        </w:rPr>
        <w:t>гаражны (кадастр номеры 16:52:030603:2770).</w:t>
      </w:r>
    </w:p>
    <w:p>
      <w:pPr>
        <w:pStyle w:val="Normal"/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2. </w:t>
      </w:r>
      <w:r>
        <w:rPr>
          <w:rFonts w:cs="Times New Roman" w:ascii="Tinos" w:hAnsi="Tinos"/>
          <w:spacing w:val="2"/>
          <w:sz w:val="26"/>
          <w:szCs w:val="26"/>
          <w:lang w:val="tt-RU"/>
        </w:rPr>
        <w:t>Башкарма комитетның җир һәм мөлкәти мөнәсәбәтләр идарәсенә: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1) әлеге карар кабул ителгән көннән башлап 10 көн эчендә аны рәсми бастырып чыгаруны һәм «Интернет» челтәрендә шәһәрнең рәсми сайтында урнаштыруны тәэмин итәргә;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2) әлеге карар кабул ителгән көннән башлап 10 көн эчендә һәм законда билгеләнгән тәртиптә, аның күчермәләрен алына торган күчемсез милек объектына хокукы булган затка һәм хокукларны теркәү органына җибәрергә;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 xml:space="preserve">3) туктатылган хокукларны һәм җир участогын алу нәтиҗәсендә китерелгән зыянның күләмен бәяләү өчен бәяләүче оешманы билгеләргә;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4) җир участокларын һәм анда урнашкан күчемсез милек объектларын муниципаль ихтыяҗлар өчен алу турында эш нәтиҗәләре буенча килешүләр әзерләргә.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sz w:val="26"/>
          <w:szCs w:val="26"/>
        </w:rPr>
      </w:pPr>
      <w:r>
        <w:rPr>
          <w:rFonts w:cs="Times New Roman" w:ascii="Tinos" w:hAnsi="Tinos"/>
          <w:spacing w:val="2"/>
          <w:sz w:val="26"/>
          <w:szCs w:val="26"/>
          <w:lang w:val="tt-RU"/>
        </w:rPr>
        <w:t>3. Әлеге карарның үтәлешен контрольдә тотуны Башкарма комитетның җир һәм мөлкәти мөнәсәбәтләр идарәсе башлыгы Л.Р. Гыйззәтуллинга йөкләргә.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ind w:firstLine="709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rFonts w:ascii="Tinos" w:hAnsi="Tinos" w:cs="Times New Roman"/>
          <w:sz w:val="26"/>
          <w:szCs w:val="26"/>
          <w:lang w:val="tt-RU"/>
        </w:rPr>
      </w:pPr>
      <w:r>
        <w:rPr>
          <w:rFonts w:cs="Times New Roman" w:ascii="Tinos" w:hAnsi="Tinos"/>
          <w:sz w:val="26"/>
          <w:szCs w:val="26"/>
          <w:lang w:val="tt-RU"/>
        </w:rPr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sz w:val="26"/>
          <w:szCs w:val="26"/>
          <w:lang w:val="tt-RU"/>
        </w:rPr>
        <w:t xml:space="preserve">Башкарма комитет </w:t>
      </w:r>
    </w:p>
    <w:p>
      <w:pPr>
        <w:pStyle w:val="Normal"/>
        <w:widowControl w:val="false"/>
        <w:tabs>
          <w:tab w:val="clear" w:pos="708"/>
          <w:tab w:val="left" w:pos="2817" w:leader="none"/>
        </w:tabs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 w:ascii="Tinos" w:hAnsi="Tinos"/>
          <w:bCs/>
          <w:spacing w:val="2"/>
          <w:sz w:val="26"/>
          <w:szCs w:val="26"/>
          <w:lang w:val="tt-RU"/>
        </w:rPr>
        <w:t>Җитәкчесе                                                                                                 Ф.Ш. Салахов</w:t>
      </w:r>
    </w:p>
    <w:p>
      <w:pPr>
        <w:pStyle w:val="2"/>
        <w:widowControl/>
        <w:numPr>
          <w:ilvl w:val="0"/>
          <w:numId w:val="0"/>
        </w:numPr>
        <w:bidi w:val="0"/>
        <w:spacing w:lineRule="auto" w:line="276" w:before="200" w:after="0"/>
        <w:ind w:left="0" w:right="0" w:hanging="0"/>
        <w:jc w:val="left"/>
        <w:rPr>
          <w:sz w:val="26"/>
          <w:szCs w:val="26"/>
        </w:rPr>
      </w:pPr>
      <w:r>
        <w:rPr>
          <w:sz w:val="26"/>
          <w:szCs w:val="26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Normal"/>
    <w:next w:val="Normal"/>
    <w:link w:val="21"/>
    <w:uiPriority w:val="9"/>
    <w:unhideWhenUsed/>
    <w:qFormat/>
    <w:rsid w:val="000e6f33"/>
    <w:pPr>
      <w:keepNext w:val="true"/>
      <w:keepLines/>
      <w:spacing w:before="200" w:after="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852d8f"/>
    <w:rPr>
      <w:rFonts w:ascii="Tahoma" w:hAnsi="Tahoma" w:cs="Tahoma"/>
      <w:sz w:val="16"/>
      <w:szCs w:val="16"/>
    </w:rPr>
  </w:style>
  <w:style w:type="character" w:styleId="21" w:customStyle="1">
    <w:name w:val="Заголовок 2 Знак"/>
    <w:basedOn w:val="DefaultParagraphFont"/>
    <w:uiPriority w:val="9"/>
    <w:qFormat/>
    <w:rsid w:val="000e6f33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4b3379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852d8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A5D2C-0AD3-467A-A3AD-754068AC2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Application>LibreOffice/7.5.6.2$Linux_X86_64 LibreOffice_project/50$Build-2</Application>
  <AppVersion>15.0000</AppVersion>
  <Pages>3</Pages>
  <Words>752</Words>
  <Characters>5114</Characters>
  <CharactersWithSpaces>5928</CharactersWithSpaces>
  <Paragraphs>40</Paragraphs>
  <Company>XTreme.ws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2024-07-22T13:48:00Z</dcterms:created>
  <dc:creator>XTreme.ws</dc:creator>
  <dc:description/>
  <dc:language>ru-RU</dc:language>
  <cp:lastModifiedBy/>
  <cp:lastPrinted>2025-01-17T10:26:25Z</cp:lastPrinted>
  <dcterms:modified xsi:type="dcterms:W3CDTF">2025-01-22T15:28:17Z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