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customXml/_rels/item1.xml.rels" ContentType="application/vnd.openxmlformats-package.relationships+xml"/>
  <Override PartName="/customXml/itemProps1.xml" ContentType="application/vnd.openxmlformats-officedocument.customXmlProperties+xml"/>
  <Override PartName="/customXml/item1.xml" ContentType="application/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>УТВЕРЖДАЮ: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 xml:space="preserve">Заместитель Руководителя 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>Исполнительного комитета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 xml:space="preserve">города Набережные Челны </w:t>
      </w:r>
    </w:p>
    <w:p>
      <w:pPr>
        <w:pStyle w:val="Normal"/>
        <w:spacing w:before="74" w:after="0"/>
        <w:ind w:firstLine="6237" w:right="105"/>
        <w:rPr>
          <w:b/>
          <w:sz w:val="28"/>
        </w:rPr>
      </w:pPr>
      <w:r>
        <w:rPr>
          <w:b/>
          <w:sz w:val="28"/>
        </w:rPr>
        <w:t>_____________М.А.Фаттахов</w:t>
      </w:r>
    </w:p>
    <w:p>
      <w:pPr>
        <w:pStyle w:val="Normal"/>
        <w:spacing w:lineRule="exact" w:line="322"/>
        <w:ind w:left="182" w:right="178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spacing w:lineRule="exact" w:line="322"/>
        <w:ind w:left="182" w:right="178"/>
        <w:jc w:val="center"/>
        <w:rPr>
          <w:b/>
          <w:sz w:val="28"/>
        </w:rPr>
      </w:pPr>
      <w:r>
        <w:rPr>
          <w:b/>
          <w:sz w:val="28"/>
        </w:rPr>
      </w:r>
    </w:p>
    <w:p>
      <w:pPr>
        <w:pStyle w:val="Normal"/>
        <w:spacing w:lineRule="exact" w:line="322"/>
        <w:ind w:left="182" w:right="178"/>
        <w:jc w:val="center"/>
        <w:rPr>
          <w:b/>
          <w:sz w:val="28"/>
        </w:rPr>
      </w:pPr>
      <w:r>
        <w:rPr>
          <w:b/>
          <w:sz w:val="28"/>
        </w:rPr>
        <w:t>ПРОЕКТ ПРОГРАММЫ</w:t>
      </w:r>
    </w:p>
    <w:p>
      <w:pPr>
        <w:pStyle w:val="Normal"/>
        <w:ind w:left="182" w:right="181"/>
        <w:jc w:val="center"/>
        <w:rPr>
          <w:b/>
          <w:sz w:val="28"/>
        </w:rPr>
      </w:pPr>
      <w:r>
        <w:rPr>
          <w:b/>
          <w:sz w:val="28"/>
        </w:rPr>
        <w:t>профилактики рисков причинения вреда (ущерба) охраняемым законом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ценностям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при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осуществлении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 xml:space="preserve">отделом государственного контроля и надзора за долевым строительством объектов недвижимости при Исполнительном комитете муниципального образования  город Набережные Челны 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регионального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государственного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контроля</w:t>
      </w:r>
    </w:p>
    <w:p>
      <w:pPr>
        <w:pStyle w:val="Normal"/>
        <w:ind w:left="182" w:right="183"/>
        <w:jc w:val="center"/>
        <w:rPr>
          <w:b/>
          <w:sz w:val="28"/>
        </w:rPr>
      </w:pPr>
      <w:r>
        <w:rPr>
          <w:b/>
          <w:sz w:val="28"/>
        </w:rPr>
        <w:t xml:space="preserve">(надзора) в области долевого строительства многоквартирных </w:t>
      </w:r>
    </w:p>
    <w:p>
      <w:pPr>
        <w:pStyle w:val="Normal"/>
        <w:ind w:left="182" w:right="183"/>
        <w:jc w:val="center"/>
        <w:rPr>
          <w:b/>
          <w:sz w:val="28"/>
        </w:rPr>
      </w:pPr>
      <w:r>
        <w:rPr>
          <w:b/>
          <w:sz w:val="28"/>
        </w:rPr>
        <w:t>домов и (или)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иных объектов недвижимости  на 2026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год</w:t>
      </w:r>
    </w:p>
    <w:p>
      <w:pPr>
        <w:pStyle w:val="BodyText"/>
        <w:spacing w:before="5" w:after="0"/>
        <w:ind w:left="0"/>
        <w:rPr>
          <w:b/>
          <w:sz w:val="25"/>
        </w:rPr>
      </w:pPr>
      <w:r>
        <w:rPr>
          <w:b/>
          <w:sz w:val="25"/>
        </w:rPr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1246" w:leader="none"/>
        </w:tabs>
        <w:spacing w:lineRule="exact" w:line="322"/>
        <w:rPr>
          <w:b/>
          <w:sz w:val="28"/>
        </w:rPr>
      </w:pPr>
      <w:r>
        <w:rPr>
          <w:b/>
          <w:sz w:val="28"/>
        </w:rPr>
        <w:t>Основания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для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разработки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программы.</w:t>
      </w:r>
    </w:p>
    <w:p>
      <w:pPr>
        <w:pStyle w:val="BodyText"/>
        <w:ind w:firstLine="852" w:left="112" w:right="106"/>
        <w:jc w:val="both"/>
        <w:rPr/>
      </w:pPr>
      <w:r>
        <w:rPr/>
        <w:t>Программа профилактики рисков причинения вреда (ущерба) охраняемым</w:t>
      </w:r>
      <w:r>
        <w:rPr>
          <w:spacing w:val="1"/>
        </w:rPr>
        <w:t xml:space="preserve"> </w:t>
      </w:r>
      <w:r>
        <w:rPr/>
        <w:t>законом ценностям при осуществлении регионального государственного контроля</w:t>
      </w:r>
      <w:r>
        <w:rPr>
          <w:spacing w:val="-67"/>
        </w:rPr>
        <w:t xml:space="preserve"> </w:t>
      </w:r>
      <w:r>
        <w:rPr/>
        <w:t>(надзора) в области долевого строительства многоквартирных домов и (или) иных</w:t>
      </w:r>
      <w:r>
        <w:rPr>
          <w:spacing w:val="-67"/>
        </w:rPr>
        <w:t xml:space="preserve"> </w:t>
      </w:r>
      <w:r>
        <w:rPr/>
        <w:t xml:space="preserve">объектов недвижимости </w:t>
      </w:r>
      <w:r>
        <w:rPr>
          <w:spacing w:val="-9"/>
        </w:rPr>
        <w:t xml:space="preserve"> </w:t>
      </w:r>
      <w:r>
        <w:rPr/>
        <w:t>отдела государственного контроля и надзора за долевым строительством объектов недвижимости при Исполнительном комитете муниципального образования город Набережные Челны</w:t>
      </w:r>
      <w:r>
        <w:rPr>
          <w:b/>
        </w:rPr>
        <w:t xml:space="preserve"> </w:t>
      </w:r>
      <w:r>
        <w:rPr/>
        <w:t>на 2026 год (далее -</w:t>
      </w:r>
      <w:r>
        <w:rPr>
          <w:spacing w:val="1"/>
        </w:rPr>
        <w:t xml:space="preserve"> </w:t>
      </w:r>
      <w:r>
        <w:rPr/>
        <w:t>Программа),</w:t>
      </w:r>
      <w:r>
        <w:rPr>
          <w:spacing w:val="-2"/>
        </w:rPr>
        <w:t xml:space="preserve"> </w:t>
      </w:r>
      <w:r>
        <w:rPr/>
        <w:t>разработана в</w:t>
      </w:r>
      <w:r>
        <w:rPr>
          <w:spacing w:val="-1"/>
        </w:rPr>
        <w:t xml:space="preserve"> </w:t>
      </w:r>
      <w:r>
        <w:rPr/>
        <w:t>соответствии:</w:t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1112" w:leader="none"/>
        </w:tabs>
        <w:spacing w:before="2" w:after="0"/>
        <w:ind w:firstLine="852" w:left="112" w:right="106"/>
        <w:rPr>
          <w:sz w:val="28"/>
        </w:rPr>
      </w:pPr>
      <w:r>
        <w:rPr>
          <w:spacing w:val="-1"/>
          <w:sz w:val="28"/>
        </w:rPr>
        <w:t>со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ст.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44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Федерального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закона</w:t>
      </w:r>
      <w:r>
        <w:rPr>
          <w:spacing w:val="-18"/>
          <w:sz w:val="28"/>
        </w:rPr>
        <w:t xml:space="preserve"> </w:t>
      </w:r>
      <w:r>
        <w:rPr>
          <w:sz w:val="28"/>
        </w:rPr>
        <w:t>от</w:t>
      </w:r>
      <w:r>
        <w:rPr>
          <w:spacing w:val="-17"/>
          <w:sz w:val="28"/>
        </w:rPr>
        <w:t xml:space="preserve"> </w:t>
      </w:r>
      <w:r>
        <w:rPr>
          <w:sz w:val="28"/>
        </w:rPr>
        <w:t>31.07.2020</w:t>
      </w:r>
      <w:r>
        <w:rPr>
          <w:spacing w:val="-17"/>
          <w:sz w:val="28"/>
        </w:rPr>
        <w:t xml:space="preserve"> </w:t>
      </w:r>
      <w:r>
        <w:rPr>
          <w:sz w:val="28"/>
        </w:rPr>
        <w:t>№</w:t>
      </w:r>
      <w:r>
        <w:rPr>
          <w:spacing w:val="-16"/>
          <w:sz w:val="28"/>
        </w:rPr>
        <w:t xml:space="preserve"> </w:t>
      </w:r>
      <w:r>
        <w:rPr>
          <w:sz w:val="28"/>
        </w:rPr>
        <w:t>248-ФЗ</w:t>
      </w:r>
      <w:r>
        <w:rPr>
          <w:spacing w:val="-16"/>
          <w:sz w:val="28"/>
        </w:rPr>
        <w:t xml:space="preserve"> </w:t>
      </w:r>
      <w:r>
        <w:rPr>
          <w:sz w:val="28"/>
        </w:rPr>
        <w:t>«О</w:t>
      </w:r>
      <w:r>
        <w:rPr>
          <w:spacing w:val="-19"/>
          <w:sz w:val="28"/>
        </w:rPr>
        <w:t xml:space="preserve"> </w:t>
      </w:r>
      <w:r>
        <w:rPr>
          <w:sz w:val="28"/>
        </w:rPr>
        <w:t>государственном</w:t>
      </w:r>
      <w:r>
        <w:rPr>
          <w:spacing w:val="-68"/>
          <w:sz w:val="28"/>
        </w:rPr>
        <w:t xml:space="preserve"> </w:t>
      </w:r>
      <w:r>
        <w:rPr>
          <w:sz w:val="28"/>
        </w:rPr>
        <w:t>контроле (надзоре) и муниципальном контроле в Российской Федерации» (далее –</w:t>
      </w:r>
      <w:r>
        <w:rPr>
          <w:spacing w:val="-67"/>
          <w:sz w:val="28"/>
        </w:rPr>
        <w:t xml:space="preserve"> </w:t>
      </w:r>
      <w:r>
        <w:rPr>
          <w:sz w:val="28"/>
        </w:rPr>
        <w:t>Закон</w:t>
      </w:r>
      <w:r>
        <w:rPr>
          <w:spacing w:val="-4"/>
          <w:sz w:val="28"/>
        </w:rPr>
        <w:t xml:space="preserve"> </w:t>
      </w:r>
      <w:r>
        <w:rPr>
          <w:sz w:val="28"/>
        </w:rPr>
        <w:t>№ 248-ФЗ);</w:t>
      </w:r>
    </w:p>
    <w:p>
      <w:pPr>
        <w:pStyle w:val="ListParagraph"/>
        <w:numPr>
          <w:ilvl w:val="0"/>
          <w:numId w:val="8"/>
        </w:numPr>
        <w:tabs>
          <w:tab w:val="clear" w:pos="720"/>
          <w:tab w:val="left" w:pos="1179" w:leader="none"/>
        </w:tabs>
        <w:spacing w:lineRule="exact" w:line="321"/>
        <w:ind w:hanging="214" w:left="1178"/>
        <w:rPr>
          <w:sz w:val="28"/>
        </w:rPr>
      </w:pPr>
      <w:r>
        <w:rPr>
          <w:sz w:val="28"/>
        </w:rPr>
        <w:t>с</w:t>
      </w:r>
      <w:r>
        <w:rPr>
          <w:spacing w:val="45"/>
          <w:sz w:val="28"/>
        </w:rPr>
        <w:t xml:space="preserve"> </w:t>
      </w:r>
      <w:r>
        <w:rPr>
          <w:sz w:val="28"/>
        </w:rPr>
        <w:t>Постановлением</w:t>
      </w:r>
      <w:r>
        <w:rPr>
          <w:spacing w:val="46"/>
          <w:sz w:val="28"/>
        </w:rPr>
        <w:t xml:space="preserve"> </w:t>
      </w:r>
      <w:r>
        <w:rPr>
          <w:sz w:val="28"/>
        </w:rPr>
        <w:t>Правительства</w:t>
      </w:r>
      <w:r>
        <w:rPr>
          <w:spacing w:val="46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47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44"/>
          <w:sz w:val="28"/>
        </w:rPr>
        <w:t xml:space="preserve"> </w:t>
      </w:r>
      <w:r>
        <w:rPr>
          <w:sz w:val="28"/>
        </w:rPr>
        <w:t>от</w:t>
      </w:r>
      <w:r>
        <w:rPr>
          <w:spacing w:val="46"/>
          <w:sz w:val="28"/>
        </w:rPr>
        <w:t xml:space="preserve"> </w:t>
      </w:r>
      <w:r>
        <w:rPr>
          <w:sz w:val="28"/>
        </w:rPr>
        <w:t>25.06.2021</w:t>
      </w:r>
    </w:p>
    <w:p>
      <w:pPr>
        <w:pStyle w:val="BodyText"/>
        <w:ind w:left="112" w:right="113"/>
        <w:jc w:val="both"/>
        <w:rPr/>
      </w:pPr>
      <w:r>
        <w:rPr/>
        <w:t xml:space="preserve">№ </w:t>
      </w:r>
      <w:r>
        <w:rPr/>
        <w:t>990</w:t>
      </w:r>
      <w:r>
        <w:rPr>
          <w:spacing w:val="1"/>
        </w:rPr>
        <w:t xml:space="preserve"> </w:t>
      </w:r>
      <w:r>
        <w:rPr/>
        <w:t>«Об</w:t>
      </w:r>
      <w:r>
        <w:rPr>
          <w:spacing w:val="1"/>
        </w:rPr>
        <w:t xml:space="preserve"> </w:t>
      </w:r>
      <w:r>
        <w:rPr/>
        <w:t>утверждении</w:t>
      </w:r>
      <w:r>
        <w:rPr>
          <w:spacing w:val="1"/>
        </w:rPr>
        <w:t xml:space="preserve"> </w:t>
      </w:r>
      <w:r>
        <w:rPr/>
        <w:t>Правил</w:t>
      </w:r>
      <w:r>
        <w:rPr>
          <w:spacing w:val="1"/>
        </w:rPr>
        <w:t xml:space="preserve"> </w:t>
      </w:r>
      <w:r>
        <w:rPr/>
        <w:t>разработки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утверждения</w:t>
      </w:r>
      <w:r>
        <w:rPr>
          <w:spacing w:val="1"/>
        </w:rPr>
        <w:t xml:space="preserve"> </w:t>
      </w:r>
      <w:r>
        <w:rPr/>
        <w:t>контрольными</w:t>
      </w:r>
      <w:r>
        <w:rPr>
          <w:spacing w:val="1"/>
        </w:rPr>
        <w:t xml:space="preserve"> </w:t>
      </w:r>
      <w:r>
        <w:rPr/>
        <w:t>(надзорными)</w:t>
      </w:r>
      <w:r>
        <w:rPr>
          <w:spacing w:val="1"/>
        </w:rPr>
        <w:t xml:space="preserve"> </w:t>
      </w:r>
      <w:r>
        <w:rPr/>
        <w:t>органами</w:t>
      </w:r>
      <w:r>
        <w:rPr>
          <w:spacing w:val="1"/>
        </w:rPr>
        <w:t xml:space="preserve"> </w:t>
      </w:r>
      <w:r>
        <w:rPr/>
        <w:t>программы</w:t>
      </w:r>
      <w:r>
        <w:rPr>
          <w:spacing w:val="1"/>
        </w:rPr>
        <w:t xml:space="preserve"> </w:t>
      </w:r>
      <w:r>
        <w:rPr/>
        <w:t>профилактики</w:t>
      </w:r>
      <w:r>
        <w:rPr>
          <w:spacing w:val="1"/>
        </w:rPr>
        <w:t xml:space="preserve"> </w:t>
      </w:r>
      <w:r>
        <w:rPr/>
        <w:t>рисков</w:t>
      </w:r>
      <w:r>
        <w:rPr>
          <w:spacing w:val="1"/>
        </w:rPr>
        <w:t xml:space="preserve"> </w:t>
      </w:r>
      <w:r>
        <w:rPr/>
        <w:t>причинения</w:t>
      </w:r>
      <w:r>
        <w:rPr>
          <w:spacing w:val="1"/>
        </w:rPr>
        <w:t xml:space="preserve"> </w:t>
      </w:r>
      <w:r>
        <w:rPr/>
        <w:t>вреда</w:t>
      </w:r>
      <w:r>
        <w:rPr>
          <w:spacing w:val="1"/>
        </w:rPr>
        <w:t xml:space="preserve"> </w:t>
      </w:r>
      <w:r>
        <w:rPr/>
        <w:t>(ущерба)</w:t>
      </w:r>
      <w:r>
        <w:rPr>
          <w:spacing w:val="-1"/>
        </w:rPr>
        <w:t xml:space="preserve"> </w:t>
      </w:r>
      <w:r>
        <w:rPr/>
        <w:t>охраняемым законом</w:t>
      </w:r>
      <w:r>
        <w:rPr>
          <w:spacing w:val="-3"/>
        </w:rPr>
        <w:t xml:space="preserve"> </w:t>
      </w:r>
      <w:r>
        <w:rPr/>
        <w:t>ценностям»;</w:t>
      </w:r>
    </w:p>
    <w:p>
      <w:pPr>
        <w:pStyle w:val="BodyText"/>
        <w:spacing w:before="1" w:after="0"/>
        <w:ind w:left="0"/>
        <w:rPr/>
      </w:pPr>
      <w:r>
        <w:rPr/>
      </w:r>
    </w:p>
    <w:p>
      <w:pPr>
        <w:pStyle w:val="ListParagraph"/>
        <w:numPr>
          <w:ilvl w:val="0"/>
          <w:numId w:val="9"/>
        </w:numPr>
        <w:tabs>
          <w:tab w:val="clear" w:pos="720"/>
          <w:tab w:val="left" w:pos="1246" w:leader="none"/>
        </w:tabs>
        <w:ind w:firstLine="852" w:left="112" w:right="108"/>
        <w:rPr>
          <w:b/>
          <w:sz w:val="28"/>
        </w:rPr>
      </w:pPr>
      <w:r>
        <w:rPr>
          <w:b/>
          <w:sz w:val="28"/>
        </w:rPr>
        <w:t>Анализ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текущего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состояния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осуществления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вида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контроля,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описание</w:t>
      </w:r>
      <w:r>
        <w:rPr>
          <w:b/>
          <w:spacing w:val="-68"/>
          <w:sz w:val="28"/>
        </w:rPr>
        <w:t xml:space="preserve"> </w:t>
      </w:r>
      <w:r>
        <w:rPr>
          <w:b/>
          <w:sz w:val="28"/>
        </w:rPr>
        <w:t>текущего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развития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профилактической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деятельности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контрольного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(надзорного)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органа,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характеристика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проблем,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на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решение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которых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направлена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программа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профилактики.</w:t>
      </w:r>
    </w:p>
    <w:p>
      <w:pPr>
        <w:pStyle w:val="BodyText"/>
        <w:spacing w:before="1" w:after="0"/>
        <w:ind w:firstLine="852" w:left="112" w:right="105"/>
        <w:jc w:val="both"/>
        <w:rPr/>
      </w:pPr>
      <w:r>
        <w:rPr/>
        <w:t xml:space="preserve"> </w:t>
      </w:r>
      <w:r>
        <w:rPr/>
        <w:t>Отдел государственного контроля и надзора за долевым строительством объектов недвижимости при Исполнительном комитете муниципального образования город Набережные Челны (далее – Отдел)</w:t>
      </w:r>
      <w:r>
        <w:rPr>
          <w:b/>
        </w:rPr>
        <w:t xml:space="preserve"> </w:t>
      </w:r>
      <w:r>
        <w:rPr/>
        <w:t>осуществляет</w:t>
      </w:r>
      <w:r>
        <w:rPr>
          <w:spacing w:val="1"/>
        </w:rPr>
        <w:t xml:space="preserve"> </w:t>
      </w:r>
      <w:r>
        <w:rPr/>
        <w:t>региональный</w:t>
      </w:r>
      <w:r>
        <w:rPr>
          <w:spacing w:val="1"/>
        </w:rPr>
        <w:t xml:space="preserve"> </w:t>
      </w:r>
      <w:r>
        <w:rPr/>
        <w:t>государственный</w:t>
      </w:r>
      <w:r>
        <w:rPr>
          <w:spacing w:val="1"/>
        </w:rPr>
        <w:t xml:space="preserve"> </w:t>
      </w:r>
      <w:r>
        <w:rPr/>
        <w:t>контроль</w:t>
      </w:r>
      <w:r>
        <w:rPr>
          <w:spacing w:val="1"/>
        </w:rPr>
        <w:t xml:space="preserve"> </w:t>
      </w:r>
      <w:r>
        <w:rPr/>
        <w:t>(надзор)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области</w:t>
      </w:r>
      <w:r>
        <w:rPr>
          <w:spacing w:val="1"/>
        </w:rPr>
        <w:t xml:space="preserve"> </w:t>
      </w:r>
      <w:r>
        <w:rPr/>
        <w:t>долевого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многоквартирных</w:t>
      </w:r>
      <w:r>
        <w:rPr>
          <w:spacing w:val="1"/>
        </w:rPr>
        <w:t xml:space="preserve"> </w:t>
      </w:r>
      <w:r>
        <w:rPr/>
        <w:t>домов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(или)</w:t>
      </w:r>
      <w:r>
        <w:rPr>
          <w:spacing w:val="1"/>
        </w:rPr>
        <w:t xml:space="preserve"> </w:t>
      </w:r>
      <w:r>
        <w:rPr/>
        <w:t>иных</w:t>
      </w:r>
      <w:r>
        <w:rPr>
          <w:spacing w:val="1"/>
        </w:rPr>
        <w:t xml:space="preserve"> </w:t>
      </w:r>
      <w:r>
        <w:rPr/>
        <w:t>объектов</w:t>
      </w:r>
      <w:r>
        <w:rPr>
          <w:spacing w:val="1"/>
        </w:rPr>
        <w:t xml:space="preserve"> </w:t>
      </w:r>
      <w:r>
        <w:rPr/>
        <w:t>недвижимости (далее -</w:t>
      </w:r>
      <w:r>
        <w:rPr>
          <w:spacing w:val="1"/>
        </w:rPr>
        <w:t xml:space="preserve"> </w:t>
      </w:r>
      <w:r>
        <w:rPr/>
        <w:t>региональный</w:t>
      </w:r>
      <w:r>
        <w:rPr>
          <w:spacing w:val="1"/>
        </w:rPr>
        <w:t xml:space="preserve"> </w:t>
      </w:r>
      <w:r>
        <w:rPr/>
        <w:t>государственный контроль</w:t>
      </w:r>
      <w:r>
        <w:rPr>
          <w:spacing w:val="-1"/>
        </w:rPr>
        <w:t xml:space="preserve"> </w:t>
      </w:r>
      <w:r>
        <w:rPr/>
        <w:t>(надзор).</w:t>
      </w:r>
    </w:p>
    <w:p>
      <w:pPr>
        <w:pStyle w:val="BodyText"/>
        <w:spacing w:before="74" w:after="0"/>
        <w:ind w:firstLine="708" w:left="112" w:right="105"/>
        <w:jc w:val="both"/>
        <w:rPr/>
      </w:pPr>
      <w:r>
        <w:rPr/>
        <w:t>Предметом</w:t>
      </w:r>
      <w:r>
        <w:rPr>
          <w:spacing w:val="1"/>
        </w:rPr>
        <w:t xml:space="preserve"> </w:t>
      </w:r>
      <w:r>
        <w:rPr/>
        <w:t>регионального</w:t>
      </w:r>
      <w:r>
        <w:rPr>
          <w:spacing w:val="1"/>
        </w:rPr>
        <w:t xml:space="preserve"> </w:t>
      </w:r>
      <w:r>
        <w:rPr/>
        <w:t>государственного</w:t>
      </w:r>
      <w:r>
        <w:rPr>
          <w:spacing w:val="1"/>
        </w:rPr>
        <w:t xml:space="preserve"> </w:t>
      </w:r>
      <w:r>
        <w:rPr/>
        <w:t>контроля</w:t>
      </w:r>
      <w:r>
        <w:rPr>
          <w:spacing w:val="1"/>
        </w:rPr>
        <w:t xml:space="preserve"> </w:t>
      </w:r>
      <w:r>
        <w:rPr/>
        <w:t>(надзора)</w:t>
      </w:r>
      <w:r>
        <w:rPr>
          <w:spacing w:val="1"/>
        </w:rPr>
        <w:t xml:space="preserve"> </w:t>
      </w:r>
      <w:r>
        <w:rPr/>
        <w:t>является</w:t>
      </w:r>
      <w:r>
        <w:rPr>
          <w:spacing w:val="-67"/>
        </w:rPr>
        <w:t xml:space="preserve"> </w:t>
      </w:r>
      <w:r>
        <w:rPr/>
        <w:t>соблюдение</w:t>
      </w:r>
      <w:r>
        <w:rPr>
          <w:spacing w:val="1"/>
        </w:rPr>
        <w:t xml:space="preserve"> </w:t>
      </w:r>
      <w:r>
        <w:rPr/>
        <w:t>лицами,</w:t>
      </w:r>
      <w:r>
        <w:rPr>
          <w:spacing w:val="1"/>
        </w:rPr>
        <w:t xml:space="preserve"> </w:t>
      </w:r>
      <w:r>
        <w:rPr/>
        <w:t>привлекающими</w:t>
      </w:r>
      <w:r>
        <w:rPr>
          <w:spacing w:val="1"/>
        </w:rPr>
        <w:t xml:space="preserve"> </w:t>
      </w:r>
      <w:r>
        <w:rPr/>
        <w:t>денежные</w:t>
      </w:r>
      <w:r>
        <w:rPr>
          <w:spacing w:val="1"/>
        </w:rPr>
        <w:t xml:space="preserve"> </w:t>
      </w:r>
      <w:r>
        <w:rPr/>
        <w:t>средства</w:t>
      </w:r>
      <w:r>
        <w:rPr>
          <w:spacing w:val="1"/>
        </w:rPr>
        <w:t xml:space="preserve"> </w:t>
      </w:r>
      <w:r>
        <w:rPr/>
        <w:t>участников</w:t>
      </w:r>
      <w:r>
        <w:rPr>
          <w:spacing w:val="1"/>
        </w:rPr>
        <w:t xml:space="preserve"> </w:t>
      </w:r>
      <w:r>
        <w:rPr/>
        <w:t>долевого</w:t>
      </w:r>
      <w:r>
        <w:rPr>
          <w:spacing w:val="-67"/>
        </w:rPr>
        <w:t xml:space="preserve"> </w:t>
      </w:r>
      <w:r>
        <w:rPr/>
        <w:t>строительства для строительства (создания) многоквартирных домов и (или) иных</w:t>
      </w:r>
      <w:r>
        <w:rPr>
          <w:spacing w:val="-67"/>
        </w:rPr>
        <w:t xml:space="preserve"> </w:t>
      </w:r>
      <w:r>
        <w:rPr/>
        <w:t>объектов</w:t>
      </w:r>
      <w:r>
        <w:rPr>
          <w:spacing w:val="11"/>
        </w:rPr>
        <w:t xml:space="preserve"> </w:t>
      </w:r>
      <w:r>
        <w:rPr/>
        <w:t>недвижимости,</w:t>
      </w:r>
      <w:r>
        <w:rPr>
          <w:spacing w:val="18"/>
        </w:rPr>
        <w:t xml:space="preserve"> </w:t>
      </w:r>
      <w:r>
        <w:rPr/>
        <w:t>в</w:t>
      </w:r>
      <w:r>
        <w:rPr>
          <w:spacing w:val="13"/>
        </w:rPr>
        <w:t xml:space="preserve"> </w:t>
      </w:r>
      <w:r>
        <w:rPr/>
        <w:t>том</w:t>
      </w:r>
      <w:r>
        <w:rPr>
          <w:spacing w:val="14"/>
        </w:rPr>
        <w:t xml:space="preserve"> </w:t>
      </w:r>
      <w:r>
        <w:rPr/>
        <w:t>числе,</w:t>
      </w:r>
      <w:r>
        <w:rPr>
          <w:spacing w:val="12"/>
        </w:rPr>
        <w:t xml:space="preserve"> </w:t>
      </w:r>
      <w:r>
        <w:rPr/>
        <w:t>застройщиками,</w:t>
      </w:r>
      <w:r>
        <w:rPr>
          <w:spacing w:val="11"/>
        </w:rPr>
        <w:t xml:space="preserve"> </w:t>
      </w:r>
      <w:r>
        <w:rPr/>
        <w:t>их</w:t>
      </w:r>
      <w:r>
        <w:rPr>
          <w:spacing w:val="13"/>
        </w:rPr>
        <w:t xml:space="preserve"> </w:t>
      </w:r>
      <w:r>
        <w:rPr/>
        <w:t>должностными</w:t>
      </w:r>
      <w:r>
        <w:rPr>
          <w:spacing w:val="16"/>
        </w:rPr>
        <w:t xml:space="preserve"> </w:t>
      </w:r>
      <w:r>
        <w:rPr/>
        <w:t xml:space="preserve">лицами </w:t>
      </w:r>
      <w:r>
        <w:rPr>
          <w:spacing w:val="1"/>
        </w:rPr>
        <w:t xml:space="preserve"> </w:t>
      </w:r>
      <w:r>
        <w:rPr/>
        <w:t xml:space="preserve"> </w:t>
      </w:r>
      <w:r>
        <w:rPr>
          <w:spacing w:val="1"/>
        </w:rPr>
        <w:t xml:space="preserve"> </w:t>
      </w:r>
      <w:r>
        <w:rPr/>
        <w:t>обязательных</w:t>
      </w:r>
      <w:r>
        <w:rPr>
          <w:spacing w:val="-67"/>
        </w:rPr>
        <w:t xml:space="preserve"> </w:t>
      </w:r>
      <w:r>
        <w:rPr/>
        <w:t>требований,</w:t>
      </w:r>
      <w:r>
        <w:rPr>
          <w:spacing w:val="-4"/>
        </w:rPr>
        <w:t xml:space="preserve"> </w:t>
      </w:r>
      <w:r>
        <w:rPr/>
        <w:t>установленных</w:t>
      </w:r>
      <w:r>
        <w:rPr>
          <w:spacing w:val="-2"/>
        </w:rPr>
        <w:t xml:space="preserve"> </w:t>
      </w:r>
      <w:r>
        <w:rPr/>
        <w:t>Федеральном</w:t>
      </w:r>
      <w:r>
        <w:rPr>
          <w:spacing w:val="-2"/>
        </w:rPr>
        <w:t xml:space="preserve"> </w:t>
      </w:r>
      <w:r>
        <w:rPr/>
        <w:t>законом</w:t>
      </w:r>
      <w:r>
        <w:rPr>
          <w:spacing w:val="-3"/>
        </w:rPr>
        <w:t xml:space="preserve"> </w:t>
      </w:r>
      <w:r>
        <w:rPr/>
        <w:t>от</w:t>
      </w:r>
      <w:r>
        <w:rPr>
          <w:spacing w:val="-5"/>
        </w:rPr>
        <w:t xml:space="preserve"> </w:t>
      </w:r>
      <w:r>
        <w:rPr/>
        <w:t>30</w:t>
      </w:r>
      <w:r>
        <w:rPr>
          <w:spacing w:val="-2"/>
        </w:rPr>
        <w:t xml:space="preserve"> </w:t>
      </w:r>
      <w:r>
        <w:rPr/>
        <w:t>декабря</w:t>
      </w:r>
      <w:r>
        <w:rPr>
          <w:spacing w:val="-5"/>
        </w:rPr>
        <w:t xml:space="preserve"> </w:t>
      </w:r>
      <w:r>
        <w:rPr/>
        <w:t>2004</w:t>
      </w:r>
      <w:r>
        <w:rPr>
          <w:spacing w:val="-2"/>
        </w:rPr>
        <w:t xml:space="preserve"> </w:t>
      </w:r>
      <w:r>
        <w:rPr/>
        <w:t>г.</w:t>
      </w:r>
      <w:r>
        <w:rPr>
          <w:spacing w:val="-4"/>
        </w:rPr>
        <w:t xml:space="preserve"> </w:t>
      </w:r>
      <w:r>
        <w:rPr/>
        <w:t>№</w:t>
      </w:r>
      <w:r>
        <w:rPr>
          <w:spacing w:val="-5"/>
        </w:rPr>
        <w:t xml:space="preserve"> </w:t>
      </w:r>
      <w:r>
        <w:rPr/>
        <w:t>214-ФЗ «Об участии в долевом строительстве многоквартирных домов и иных объектов</w:t>
      </w:r>
      <w:r>
        <w:rPr>
          <w:spacing w:val="1"/>
        </w:rPr>
        <w:t xml:space="preserve"> </w:t>
      </w:r>
      <w:r>
        <w:rPr/>
        <w:t>недвижимости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о</w:t>
      </w:r>
      <w:r>
        <w:rPr>
          <w:spacing w:val="1"/>
        </w:rPr>
        <w:t xml:space="preserve"> </w:t>
      </w:r>
      <w:r>
        <w:rPr/>
        <w:t>внесении</w:t>
      </w:r>
      <w:r>
        <w:rPr>
          <w:spacing w:val="1"/>
        </w:rPr>
        <w:t xml:space="preserve"> </w:t>
      </w:r>
      <w:r>
        <w:rPr/>
        <w:t>изменений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некоторые</w:t>
      </w:r>
      <w:r>
        <w:rPr>
          <w:spacing w:val="1"/>
        </w:rPr>
        <w:t xml:space="preserve"> </w:t>
      </w:r>
      <w:r>
        <w:rPr/>
        <w:t>законодательные</w:t>
      </w:r>
      <w:r>
        <w:rPr>
          <w:spacing w:val="1"/>
        </w:rPr>
        <w:t xml:space="preserve"> </w:t>
      </w:r>
      <w:r>
        <w:rPr/>
        <w:t>акты</w:t>
      </w:r>
      <w:r>
        <w:rPr>
          <w:spacing w:val="1"/>
        </w:rPr>
        <w:t xml:space="preserve"> </w:t>
      </w:r>
      <w:r>
        <w:rPr/>
        <w:t>Российской Федерации» и принятыми в соответствии с ним иными нормативными</w:t>
      </w:r>
      <w:r>
        <w:rPr>
          <w:spacing w:val="-68"/>
        </w:rPr>
        <w:t xml:space="preserve"> </w:t>
      </w:r>
      <w:r>
        <w:rPr/>
        <w:t>правовыми</w:t>
      </w:r>
      <w:r>
        <w:rPr>
          <w:spacing w:val="1"/>
        </w:rPr>
        <w:t xml:space="preserve"> </w:t>
      </w:r>
      <w:r>
        <w:rPr/>
        <w:t>актами</w:t>
      </w:r>
      <w:r>
        <w:rPr>
          <w:spacing w:val="1"/>
        </w:rPr>
        <w:t xml:space="preserve"> </w:t>
      </w:r>
      <w:r>
        <w:rPr/>
        <w:t>Российской</w:t>
      </w:r>
      <w:r>
        <w:rPr>
          <w:spacing w:val="1"/>
        </w:rPr>
        <w:t xml:space="preserve"> </w:t>
      </w:r>
      <w:r>
        <w:rPr/>
        <w:t>Федерации,</w:t>
      </w:r>
      <w:r>
        <w:rPr>
          <w:spacing w:val="1"/>
        </w:rPr>
        <w:t xml:space="preserve"> </w:t>
      </w:r>
      <w:r>
        <w:rPr/>
        <w:t xml:space="preserve"> 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1"/>
        </w:rPr>
        <w:t xml:space="preserve"> </w:t>
      </w:r>
      <w:r>
        <w:rPr/>
        <w:t>контроля</w:t>
      </w:r>
      <w:r>
        <w:rPr>
          <w:spacing w:val="1"/>
        </w:rPr>
        <w:t xml:space="preserve"> </w:t>
      </w:r>
      <w:r>
        <w:rPr/>
        <w:t>над</w:t>
      </w:r>
      <w:r>
        <w:rPr>
          <w:spacing w:val="1"/>
        </w:rPr>
        <w:t xml:space="preserve"> </w:t>
      </w:r>
      <w:r>
        <w:rPr/>
        <w:t>исполнением</w:t>
      </w:r>
      <w:r>
        <w:rPr>
          <w:spacing w:val="1"/>
        </w:rPr>
        <w:t xml:space="preserve"> </w:t>
      </w:r>
      <w:r>
        <w:rPr/>
        <w:t>решений,</w:t>
      </w:r>
      <w:r>
        <w:rPr>
          <w:spacing w:val="1"/>
        </w:rPr>
        <w:t xml:space="preserve"> </w:t>
      </w:r>
      <w:r>
        <w:rPr/>
        <w:t>принимаемых</w:t>
      </w:r>
      <w:r>
        <w:rPr>
          <w:spacing w:val="-1"/>
        </w:rPr>
        <w:t xml:space="preserve"> </w:t>
      </w:r>
      <w:r>
        <w:rPr/>
        <w:t>по результатам</w:t>
      </w:r>
      <w:r>
        <w:rPr>
          <w:spacing w:val="-2"/>
        </w:rPr>
        <w:t xml:space="preserve"> </w:t>
      </w:r>
      <w:r>
        <w:rPr/>
        <w:t>контрольных (надзорных)</w:t>
      </w:r>
      <w:r>
        <w:rPr>
          <w:spacing w:val="-1"/>
        </w:rPr>
        <w:t xml:space="preserve"> </w:t>
      </w:r>
      <w:r>
        <w:rPr/>
        <w:t>мероприятий.</w:t>
      </w:r>
    </w:p>
    <w:p>
      <w:pPr>
        <w:pStyle w:val="Normal"/>
        <w:ind w:firstLine="455" w:left="112"/>
        <w:jc w:val="both"/>
        <w:rPr>
          <w:sz w:val="28"/>
          <w:szCs w:val="28"/>
        </w:rPr>
      </w:pPr>
      <w:r>
        <w:rPr>
          <w:sz w:val="28"/>
          <w:szCs w:val="28"/>
        </w:rPr>
        <w:t>Объектом государственного контроля (надзора) является деятельность застройщиков, связанная с привлечением денежных средств участников долевого строительства для строительства (создания) многоквартирных домов и (или) иных объектов недвижимости.</w:t>
      </w:r>
    </w:p>
    <w:p>
      <w:pPr>
        <w:pStyle w:val="Normal"/>
        <w:ind w:firstLine="455" w:left="112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/>
          <w:sz w:val="28"/>
          <w:szCs w:val="28"/>
          <w:lang w:val="ru-RU"/>
        </w:rPr>
        <w:t>В соответствии с п. 5.1. Положения о региональном государственном контроле (надзоре) в области долевого строительства многоквартирных домов или иных объектов недвижимости, утвержденного Постановлением Кабинета Министров Республики Татарстан от 2 ноября 2021 г. № 944 (далее – Положения), контрольными (надзорными) мероприятиями, проводимыми в рамках регионального государственного контроля (надзора), являются внеплановая документарная проверка (далее - документарная проверка), наблюдение за соблюдением обязательных требований (без взаимодействия с контролируемым лицом).</w:t>
      </w:r>
    </w:p>
    <w:p>
      <w:pPr>
        <w:pStyle w:val="Normal"/>
        <w:widowControl w:val="false"/>
        <w:bidi w:val="0"/>
        <w:spacing w:before="0" w:after="0"/>
        <w:ind w:firstLine="454" w:left="113" w:right="0"/>
        <w:jc w:val="both"/>
        <w:rPr>
          <w:rFonts w:ascii="Times New Roman" w:hAnsi="Times New Roman" w:eastAsia="Times New Roman" w:cs="Times New Roman"/>
          <w:sz w:val="28"/>
          <w:szCs w:val="28"/>
          <w:lang w:val="ru-RU"/>
        </w:rPr>
      </w:pPr>
      <w:r>
        <w:rPr>
          <w:rFonts w:eastAsia="Times New Roman" w:cs="Times New Roman"/>
          <w:sz w:val="28"/>
          <w:szCs w:val="28"/>
          <w:lang w:val="ru-RU"/>
        </w:rPr>
        <w:t>Плановые контрольные (надзорные) мероприятия при осуществлении регионального государственного контроля (надзора) в отношении контролируемых лиц не проводятся.</w:t>
      </w:r>
    </w:p>
    <w:p>
      <w:pPr>
        <w:pStyle w:val="Normal"/>
        <w:ind w:firstLine="455" w:left="112"/>
        <w:jc w:val="both"/>
        <w:rPr>
          <w:color w:val="000000"/>
        </w:rPr>
      </w:pPr>
      <w:r>
        <w:rPr>
          <w:color w:val="000000"/>
          <w:sz w:val="28"/>
          <w:szCs w:val="28"/>
        </w:rPr>
        <w:t>Постановлением Правительства Российской Федерации от 10.03.2022 № 336 «Об особенностях организации и осуществления государственного контроля (надзора), муниципального контроля» (далее – постановление Правительства Российской Федерации № 336) введены ограничения на проведение внеплановых  проверок.</w:t>
      </w:r>
    </w:p>
    <w:p>
      <w:pPr>
        <w:pStyle w:val="Normal"/>
        <w:ind w:firstLine="708" w:left="112" w:right="105"/>
        <w:jc w:val="both"/>
        <w:rPr>
          <w:sz w:val="28"/>
        </w:rPr>
      </w:pPr>
      <w:r>
        <w:rPr>
          <w:sz w:val="28"/>
        </w:rPr>
        <w:t xml:space="preserve">По состоянию на 30.09.2025 в городе Набережные Челны 23 застройщика осуществляют деятельность, </w:t>
      </w:r>
      <w:r>
        <w:rPr>
          <w:sz w:val="28"/>
          <w:szCs w:val="28"/>
        </w:rPr>
        <w:t>связанную с привлечением денежных средств участников долевого строительства для строительства (создания) многоквартирных домов и (или) иных объектов недвижимости (строится 55 многоквартирных жилых домов и 6 многоуровневых паркингов)</w:t>
      </w:r>
    </w:p>
    <w:p>
      <w:pPr>
        <w:pStyle w:val="BodyText"/>
        <w:ind w:firstLine="708" w:left="112" w:right="107"/>
        <w:jc w:val="both"/>
        <w:rPr/>
      </w:pPr>
      <w:r>
        <w:rPr/>
        <w:t>В рамках деятельности по государственному контролю (надзору) в период с начала года по 30.09.2025  организована работа:</w:t>
      </w:r>
    </w:p>
    <w:p>
      <w:pPr>
        <w:pStyle w:val="BodyText"/>
        <w:ind w:firstLine="708" w:left="112" w:right="107"/>
        <w:jc w:val="both"/>
        <w:rPr/>
      </w:pPr>
      <w:r>
        <w:rPr/>
        <w:t>-</w:t>
      </w:r>
      <w:r>
        <w:rPr>
          <w:spacing w:val="1"/>
        </w:rPr>
        <w:t xml:space="preserve"> по наблюдению за соблюдением обязательных требований и </w:t>
      </w:r>
      <w:r>
        <w:rPr/>
        <w:t>оценке</w:t>
      </w:r>
      <w:r>
        <w:rPr>
          <w:spacing w:val="1"/>
        </w:rPr>
        <w:t xml:space="preserve"> </w:t>
      </w:r>
      <w:r>
        <w:rPr/>
        <w:t>застройщиков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реализуемых</w:t>
      </w:r>
      <w:r>
        <w:rPr>
          <w:spacing w:val="1"/>
        </w:rPr>
        <w:t xml:space="preserve"> </w:t>
      </w:r>
      <w:r>
        <w:rPr/>
        <w:t>ими</w:t>
      </w:r>
      <w:r>
        <w:rPr>
          <w:spacing w:val="1"/>
        </w:rPr>
        <w:t xml:space="preserve"> </w:t>
      </w:r>
      <w:r>
        <w:rPr/>
        <w:t>проектов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базе</w:t>
      </w:r>
      <w:r>
        <w:rPr>
          <w:spacing w:val="1"/>
        </w:rPr>
        <w:t xml:space="preserve"> </w:t>
      </w:r>
      <w:r>
        <w:rPr/>
        <w:t>информации,</w:t>
      </w:r>
      <w:r>
        <w:rPr>
          <w:spacing w:val="1"/>
        </w:rPr>
        <w:t xml:space="preserve"> </w:t>
      </w:r>
      <w:r>
        <w:rPr/>
        <w:t>публикуемой</w:t>
      </w:r>
      <w:r>
        <w:rPr>
          <w:spacing w:val="1"/>
        </w:rPr>
        <w:t xml:space="preserve"> </w:t>
      </w:r>
      <w:r>
        <w:rPr/>
        <w:t>инвесторами</w:t>
      </w:r>
      <w:r>
        <w:rPr>
          <w:spacing w:val="1"/>
        </w:rPr>
        <w:t xml:space="preserve"> </w:t>
      </w:r>
      <w:r>
        <w:rPr/>
        <w:t>в</w:t>
      </w:r>
      <w:r>
        <w:rPr>
          <w:spacing w:val="1"/>
        </w:rPr>
        <w:t xml:space="preserve"> </w:t>
      </w:r>
      <w:r>
        <w:rPr/>
        <w:t>проектных</w:t>
      </w:r>
      <w:r>
        <w:rPr>
          <w:spacing w:val="1"/>
        </w:rPr>
        <w:t xml:space="preserve"> </w:t>
      </w:r>
      <w:r>
        <w:rPr/>
        <w:t>декларациях,</w:t>
      </w:r>
      <w:r>
        <w:rPr>
          <w:spacing w:val="1"/>
        </w:rPr>
        <w:t xml:space="preserve"> </w:t>
      </w:r>
      <w:r>
        <w:rPr/>
        <w:t>ежеквартальной</w:t>
      </w:r>
      <w:r>
        <w:rPr>
          <w:spacing w:val="1"/>
        </w:rPr>
        <w:t xml:space="preserve"> </w:t>
      </w:r>
      <w:r>
        <w:rPr/>
        <w:t>отчетности</w:t>
      </w:r>
      <w:r>
        <w:rPr>
          <w:spacing w:val="1"/>
        </w:rPr>
        <w:t xml:space="preserve"> </w:t>
      </w:r>
      <w:r>
        <w:rPr/>
        <w:t>по</w:t>
      </w:r>
      <w:r>
        <w:rPr>
          <w:spacing w:val="1"/>
        </w:rPr>
        <w:t xml:space="preserve"> </w:t>
      </w:r>
      <w:r>
        <w:rPr/>
        <w:t>долевому</w:t>
      </w:r>
      <w:r>
        <w:rPr>
          <w:spacing w:val="1"/>
        </w:rPr>
        <w:t xml:space="preserve"> </w:t>
      </w:r>
      <w:r>
        <w:rPr/>
        <w:t>строительству,</w:t>
      </w:r>
      <w:r>
        <w:rPr>
          <w:spacing w:val="1"/>
        </w:rPr>
        <w:t xml:space="preserve"> </w:t>
      </w:r>
      <w:r>
        <w:rPr/>
        <w:t>а</w:t>
      </w:r>
      <w:r>
        <w:rPr>
          <w:spacing w:val="1"/>
        </w:rPr>
        <w:t xml:space="preserve"> </w:t>
      </w:r>
      <w:r>
        <w:rPr/>
        <w:t>также</w:t>
      </w:r>
      <w:r>
        <w:rPr>
          <w:spacing w:val="1"/>
        </w:rPr>
        <w:t xml:space="preserve"> </w:t>
      </w:r>
      <w:r>
        <w:rPr/>
        <w:t>сведений, получаемых из единой информационной системы жилищного строительства;</w:t>
      </w:r>
    </w:p>
    <w:p>
      <w:pPr>
        <w:pStyle w:val="BodyText"/>
        <w:ind w:firstLine="708" w:left="112" w:right="107"/>
        <w:jc w:val="both"/>
        <w:rPr/>
      </w:pPr>
      <w:r>
        <w:rPr/>
        <w:t>- по консультированию застройщиков по соблюдению ими требований законодательства по долевому строительству.</w:t>
      </w:r>
    </w:p>
    <w:p>
      <w:pPr>
        <w:pStyle w:val="BodyText"/>
        <w:ind w:firstLine="708" w:left="112" w:right="107"/>
        <w:jc w:val="both"/>
        <w:rPr/>
      </w:pPr>
      <w:r>
        <w:rPr/>
        <w:t xml:space="preserve"> </w:t>
      </w:r>
      <w:r>
        <w:rPr/>
        <w:t>Отделом</w:t>
      </w:r>
      <w:r>
        <w:rPr>
          <w:spacing w:val="1"/>
        </w:rPr>
        <w:t xml:space="preserve"> </w:t>
      </w:r>
      <w:r>
        <w:rPr/>
        <w:t>проведено:</w:t>
      </w:r>
    </w:p>
    <w:p>
      <w:pPr>
        <w:pStyle w:val="BodyText"/>
        <w:ind w:firstLine="708" w:left="112" w:right="107"/>
        <w:jc w:val="both"/>
        <w:rPr/>
      </w:pPr>
      <w:r>
        <w:rPr/>
        <w:t>-  221 проверка соблюдения застройщиками требований к размещению ими информации в Единой информационной системе жилищного строительства;</w:t>
      </w:r>
    </w:p>
    <w:p>
      <w:pPr>
        <w:pStyle w:val="BodyText"/>
        <w:ind w:firstLine="708" w:left="112" w:right="107"/>
        <w:jc w:val="both"/>
        <w:rPr/>
      </w:pPr>
      <w:r>
        <w:rPr/>
        <w:t>- выявлено 59 нарушений обязательных требований законодательства;</w:t>
      </w:r>
    </w:p>
    <w:p>
      <w:pPr>
        <w:pStyle w:val="BodyText"/>
        <w:ind w:firstLine="708" w:left="112" w:right="107"/>
        <w:jc w:val="both"/>
        <w:rPr/>
      </w:pPr>
      <w:r>
        <w:rPr/>
        <w:t>- 196 консультирований застройщиков по соблюдению обязательных требований законодательства;</w:t>
      </w:r>
    </w:p>
    <w:p>
      <w:pPr>
        <w:pStyle w:val="BodyText"/>
        <w:ind w:firstLine="708" w:left="112" w:right="107"/>
        <w:jc w:val="both"/>
        <w:rPr/>
      </w:pPr>
      <w:r>
        <w:rPr/>
        <w:t>- выдано 24 предостережения о недопустимости нарушения обязательных требований и 1 предписаний об устранении нарушений долевого законодательства.</w:t>
      </w:r>
    </w:p>
    <w:p>
      <w:pPr>
        <w:pStyle w:val="BodyText"/>
        <w:ind w:firstLine="708" w:left="112" w:right="107"/>
        <w:jc w:val="both"/>
        <w:rPr/>
      </w:pPr>
      <w:r>
        <w:rPr/>
        <w:t xml:space="preserve"> </w:t>
      </w:r>
      <w:r>
        <w:rPr/>
        <w:t>О</w:t>
      </w:r>
      <w:r>
        <w:rPr>
          <w:color w:val="000000"/>
        </w:rPr>
        <w:t>рганами прокуратуры в отношении 10 застройщиков приняты меры реагирования.</w:t>
      </w:r>
    </w:p>
    <w:p>
      <w:pPr>
        <w:pStyle w:val="BodyText"/>
        <w:ind w:firstLine="708" w:left="112" w:right="107"/>
        <w:jc w:val="both"/>
        <w:rPr/>
      </w:pPr>
      <w:r>
        <w:rPr/>
        <w:t xml:space="preserve"> </w:t>
      </w:r>
    </w:p>
    <w:p>
      <w:pPr>
        <w:pStyle w:val="BodyText"/>
        <w:ind w:firstLine="708" w:left="112" w:right="112"/>
        <w:jc w:val="both"/>
        <w:rPr/>
      </w:pPr>
      <w:r>
        <w:rPr/>
        <w:t>В целях реализации программы профилактики нарушения законодательства</w:t>
      </w:r>
      <w:r>
        <w:rPr>
          <w:spacing w:val="1"/>
        </w:rPr>
        <w:t xml:space="preserve"> </w:t>
      </w:r>
      <w:r>
        <w:rPr/>
        <w:t>в</w:t>
      </w:r>
      <w:r>
        <w:rPr>
          <w:spacing w:val="30"/>
        </w:rPr>
        <w:t xml:space="preserve"> </w:t>
      </w:r>
      <w:r>
        <w:rPr/>
        <w:t>области</w:t>
      </w:r>
      <w:r>
        <w:rPr>
          <w:spacing w:val="30"/>
        </w:rPr>
        <w:t xml:space="preserve"> </w:t>
      </w:r>
      <w:r>
        <w:rPr/>
        <w:t>долевого</w:t>
      </w:r>
      <w:r>
        <w:rPr>
          <w:spacing w:val="30"/>
        </w:rPr>
        <w:t xml:space="preserve"> </w:t>
      </w:r>
      <w:r>
        <w:rPr/>
        <w:t>строительства</w:t>
      </w:r>
      <w:r>
        <w:rPr>
          <w:spacing w:val="31"/>
        </w:rPr>
        <w:t xml:space="preserve"> </w:t>
      </w:r>
      <w:r>
        <w:rPr/>
        <w:t>на</w:t>
      </w:r>
      <w:r>
        <w:rPr>
          <w:spacing w:val="32"/>
        </w:rPr>
        <w:t xml:space="preserve"> </w:t>
      </w:r>
      <w:r>
        <w:rPr/>
        <w:t>официальном</w:t>
      </w:r>
      <w:r>
        <w:rPr>
          <w:spacing w:val="31"/>
        </w:rPr>
        <w:t xml:space="preserve"> </w:t>
      </w:r>
      <w:r>
        <w:rPr/>
        <w:t>сайте</w:t>
      </w:r>
      <w:r>
        <w:rPr>
          <w:spacing w:val="31"/>
        </w:rPr>
        <w:t xml:space="preserve"> </w:t>
      </w:r>
      <w:r>
        <w:rPr/>
        <w:t>города Набережные Челны в сети «Интернет»</w:t>
      </w:r>
      <w:r>
        <w:rPr>
          <w:spacing w:val="31"/>
        </w:rPr>
        <w:t xml:space="preserve"> в разделе «Государственный и муниципальный контроль» подраздел «Профилактика нарушений обязательных требований» </w:t>
      </w:r>
      <w:r>
        <w:rPr/>
        <w:t>размещены разъяснения органов исполнительной власти об особенностях применения долевого законодательства, а также методические</w:t>
      </w:r>
      <w:r>
        <w:rPr>
          <w:spacing w:val="1"/>
        </w:rPr>
        <w:t xml:space="preserve"> </w:t>
      </w:r>
      <w:r>
        <w:rPr/>
        <w:t>рекомендации и памятки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разъяснениями</w:t>
      </w:r>
      <w:r>
        <w:rPr>
          <w:spacing w:val="1"/>
        </w:rPr>
        <w:t xml:space="preserve"> </w:t>
      </w:r>
      <w:r>
        <w:rPr/>
        <w:t>законодательства</w:t>
      </w:r>
      <w:r>
        <w:rPr>
          <w:spacing w:val="-7"/>
        </w:rPr>
        <w:t xml:space="preserve"> </w:t>
      </w:r>
      <w:r>
        <w:rPr/>
        <w:t>о</w:t>
      </w:r>
      <w:r>
        <w:rPr>
          <w:spacing w:val="-6"/>
        </w:rPr>
        <w:t xml:space="preserve"> </w:t>
      </w:r>
      <w:r>
        <w:rPr/>
        <w:t>долевом</w:t>
      </w:r>
      <w:r>
        <w:rPr>
          <w:spacing w:val="-3"/>
        </w:rPr>
        <w:t xml:space="preserve"> </w:t>
      </w:r>
      <w:r>
        <w:rPr/>
        <w:t>строительстве</w:t>
      </w:r>
      <w:r>
        <w:rPr>
          <w:spacing w:val="-3"/>
        </w:rPr>
        <w:t>.</w:t>
      </w:r>
      <w:r>
        <w:rPr/>
        <w:t xml:space="preserve"> </w:t>
      </w:r>
    </w:p>
    <w:p>
      <w:pPr>
        <w:pStyle w:val="BodyText"/>
        <w:ind w:firstLine="708" w:left="112" w:right="109"/>
        <w:jc w:val="both"/>
        <w:rPr/>
      </w:pPr>
      <w:r>
        <w:rPr/>
        <w:t>Охраняемые</w:t>
      </w:r>
      <w:r>
        <w:rPr>
          <w:spacing w:val="1"/>
        </w:rPr>
        <w:t xml:space="preserve"> </w:t>
      </w:r>
      <w:r>
        <w:rPr/>
        <w:t>законом</w:t>
      </w:r>
      <w:r>
        <w:rPr>
          <w:spacing w:val="1"/>
        </w:rPr>
        <w:t xml:space="preserve"> </w:t>
      </w:r>
      <w:r>
        <w:rPr/>
        <w:t>ценности</w:t>
      </w:r>
      <w:r>
        <w:rPr>
          <w:spacing w:val="1"/>
        </w:rPr>
        <w:t xml:space="preserve"> </w:t>
      </w:r>
      <w:r>
        <w:rPr/>
        <w:t>-</w:t>
      </w:r>
      <w:r>
        <w:rPr>
          <w:spacing w:val="1"/>
        </w:rPr>
        <w:t xml:space="preserve"> </w:t>
      </w:r>
      <w:r>
        <w:rPr/>
        <w:t>отношения,</w:t>
      </w:r>
      <w:r>
        <w:rPr>
          <w:spacing w:val="1"/>
        </w:rPr>
        <w:t xml:space="preserve"> </w:t>
      </w:r>
      <w:r>
        <w:rPr/>
        <w:t>связанные</w:t>
      </w:r>
      <w:r>
        <w:rPr>
          <w:spacing w:val="1"/>
        </w:rPr>
        <w:t xml:space="preserve"> </w:t>
      </w:r>
      <w:r>
        <w:rPr/>
        <w:t>с</w:t>
      </w:r>
      <w:r>
        <w:rPr>
          <w:spacing w:val="1"/>
        </w:rPr>
        <w:t xml:space="preserve"> </w:t>
      </w:r>
      <w:r>
        <w:rPr/>
        <w:t>привлечением</w:t>
      </w:r>
      <w:r>
        <w:rPr>
          <w:spacing w:val="1"/>
        </w:rPr>
        <w:t xml:space="preserve"> </w:t>
      </w:r>
      <w:r>
        <w:rPr/>
        <w:t>денежных</w:t>
      </w:r>
      <w:r>
        <w:rPr>
          <w:spacing w:val="1"/>
        </w:rPr>
        <w:t xml:space="preserve"> </w:t>
      </w:r>
      <w:r>
        <w:rPr/>
        <w:t>средств</w:t>
      </w:r>
      <w:r>
        <w:rPr>
          <w:spacing w:val="1"/>
        </w:rPr>
        <w:t xml:space="preserve"> </w:t>
      </w:r>
      <w:r>
        <w:rPr/>
        <w:t>граждан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юридических</w:t>
      </w:r>
      <w:r>
        <w:rPr>
          <w:spacing w:val="1"/>
        </w:rPr>
        <w:t xml:space="preserve"> </w:t>
      </w:r>
      <w:r>
        <w:rPr/>
        <w:t>лиц</w:t>
      </w:r>
      <w:r>
        <w:rPr>
          <w:spacing w:val="1"/>
        </w:rPr>
        <w:t xml:space="preserve"> </w:t>
      </w:r>
      <w:r>
        <w:rPr/>
        <w:t>для</w:t>
      </w:r>
      <w:r>
        <w:rPr>
          <w:spacing w:val="1"/>
        </w:rPr>
        <w:t xml:space="preserve"> </w:t>
      </w:r>
      <w:r>
        <w:rPr/>
        <w:t>долевого</w:t>
      </w:r>
      <w:r>
        <w:rPr>
          <w:spacing w:val="1"/>
        </w:rPr>
        <w:t xml:space="preserve"> </w:t>
      </w:r>
      <w:r>
        <w:rPr/>
        <w:t>строительства</w:t>
      </w:r>
      <w:r>
        <w:rPr>
          <w:spacing w:val="1"/>
        </w:rPr>
        <w:t xml:space="preserve"> </w:t>
      </w:r>
      <w:r>
        <w:rPr/>
        <w:t>многоквартирных домов и (или) иных объектов недвижимости, для возмещения</w:t>
      </w:r>
      <w:r>
        <w:rPr>
          <w:spacing w:val="1"/>
        </w:rPr>
        <w:t xml:space="preserve"> </w:t>
      </w:r>
      <w:r>
        <w:rPr/>
        <w:t>затрат</w:t>
      </w:r>
      <w:r>
        <w:rPr>
          <w:spacing w:val="1"/>
        </w:rPr>
        <w:t xml:space="preserve"> </w:t>
      </w:r>
      <w:r>
        <w:rPr/>
        <w:t>на</w:t>
      </w:r>
      <w:r>
        <w:rPr>
          <w:spacing w:val="1"/>
        </w:rPr>
        <w:t xml:space="preserve"> </w:t>
      </w:r>
      <w:r>
        <w:rPr/>
        <w:t>такое</w:t>
      </w:r>
      <w:r>
        <w:rPr>
          <w:spacing w:val="1"/>
        </w:rPr>
        <w:t xml:space="preserve"> </w:t>
      </w:r>
      <w:r>
        <w:rPr/>
        <w:t>строительство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возникновением</w:t>
      </w:r>
      <w:r>
        <w:rPr>
          <w:spacing w:val="1"/>
        </w:rPr>
        <w:t xml:space="preserve"> </w:t>
      </w:r>
      <w:r>
        <w:rPr/>
        <w:t>у</w:t>
      </w:r>
      <w:r>
        <w:rPr>
          <w:spacing w:val="1"/>
        </w:rPr>
        <w:t xml:space="preserve"> </w:t>
      </w:r>
      <w:r>
        <w:rPr/>
        <w:t>участников</w:t>
      </w:r>
      <w:r>
        <w:rPr>
          <w:spacing w:val="1"/>
        </w:rPr>
        <w:t xml:space="preserve"> </w:t>
      </w:r>
      <w:r>
        <w:rPr/>
        <w:t>долевого</w:t>
      </w:r>
      <w:r>
        <w:rPr>
          <w:spacing w:val="1"/>
        </w:rPr>
        <w:t xml:space="preserve"> </w:t>
      </w:r>
      <w:r>
        <w:rPr/>
        <w:t>строительства права собственности на объекты долевого строительства и права</w:t>
      </w:r>
      <w:r>
        <w:rPr>
          <w:spacing w:val="1"/>
        </w:rPr>
        <w:t xml:space="preserve"> </w:t>
      </w:r>
      <w:r>
        <w:rPr/>
        <w:t>общей долевой собственности на общее имущество в многоквартирном доме и</w:t>
      </w:r>
      <w:r>
        <w:rPr>
          <w:spacing w:val="1"/>
        </w:rPr>
        <w:t xml:space="preserve"> </w:t>
      </w:r>
      <w:r>
        <w:rPr/>
        <w:t>(или) ином объекте недвижимости, а также установление гарантии защиты прав,</w:t>
      </w:r>
      <w:r>
        <w:rPr>
          <w:spacing w:val="1"/>
        </w:rPr>
        <w:t xml:space="preserve"> </w:t>
      </w:r>
      <w:r>
        <w:rPr/>
        <w:t>законных интересов и имущества участников долевого строительства.</w:t>
      </w:r>
    </w:p>
    <w:p>
      <w:pPr>
        <w:pStyle w:val="BodyText"/>
        <w:ind w:firstLine="708" w:left="112" w:right="118"/>
        <w:jc w:val="both"/>
        <w:rPr/>
      </w:pPr>
      <w:r>
        <w:rPr/>
        <w:t>В</w:t>
      </w:r>
      <w:r>
        <w:rPr>
          <w:spacing w:val="1"/>
        </w:rPr>
        <w:t xml:space="preserve"> </w:t>
      </w:r>
      <w:r>
        <w:rPr/>
        <w:t>результате</w:t>
      </w:r>
      <w:r>
        <w:rPr>
          <w:spacing w:val="1"/>
        </w:rPr>
        <w:t xml:space="preserve"> </w:t>
      </w:r>
      <w:r>
        <w:rPr/>
        <w:t>проведенного</w:t>
      </w:r>
      <w:r>
        <w:rPr>
          <w:spacing w:val="1"/>
        </w:rPr>
        <w:t xml:space="preserve"> </w:t>
      </w:r>
      <w:r>
        <w:rPr/>
        <w:t>анализа</w:t>
      </w:r>
      <w:r>
        <w:rPr>
          <w:spacing w:val="1"/>
        </w:rPr>
        <w:t xml:space="preserve"> </w:t>
      </w:r>
      <w:r>
        <w:rPr/>
        <w:t>установлены</w:t>
      </w:r>
      <w:r>
        <w:rPr>
          <w:spacing w:val="1"/>
        </w:rPr>
        <w:t xml:space="preserve"> </w:t>
      </w:r>
      <w:r>
        <w:rPr/>
        <w:t>типичные</w:t>
      </w:r>
      <w:r>
        <w:rPr>
          <w:spacing w:val="1"/>
        </w:rPr>
        <w:t xml:space="preserve"> </w:t>
      </w:r>
      <w:r>
        <w:rPr/>
        <w:t>нарушения,</w:t>
      </w:r>
      <w:r>
        <w:rPr>
          <w:spacing w:val="1"/>
        </w:rPr>
        <w:t xml:space="preserve"> </w:t>
      </w:r>
      <w:r>
        <w:rPr/>
        <w:t>выявленные</w:t>
      </w:r>
      <w:r>
        <w:rPr>
          <w:spacing w:val="-1"/>
        </w:rPr>
        <w:t xml:space="preserve"> </w:t>
      </w:r>
      <w:r>
        <w:rPr/>
        <w:t>в</w:t>
      </w:r>
      <w:r>
        <w:rPr>
          <w:spacing w:val="-2"/>
        </w:rPr>
        <w:t xml:space="preserve"> </w:t>
      </w:r>
      <w:r>
        <w:rPr/>
        <w:t>рамках</w:t>
      </w:r>
      <w:r>
        <w:rPr>
          <w:spacing w:val="1"/>
        </w:rPr>
        <w:t xml:space="preserve"> </w:t>
      </w:r>
      <w:r>
        <w:rPr/>
        <w:t>государственного контроля (надзора):</w:t>
      </w:r>
    </w:p>
    <w:p>
      <w:pPr>
        <w:pStyle w:val="ListParagraph"/>
        <w:numPr>
          <w:ilvl w:val="2"/>
          <w:numId w:val="7"/>
        </w:numPr>
        <w:tabs>
          <w:tab w:val="clear" w:pos="720"/>
          <w:tab w:val="left" w:pos="1227" w:leader="none"/>
        </w:tabs>
        <w:ind w:firstLine="708" w:left="112" w:right="113"/>
        <w:rPr>
          <w:sz w:val="28"/>
        </w:rPr>
      </w:pPr>
      <w:r>
        <w:rPr>
          <w:sz w:val="28"/>
        </w:rPr>
        <w:t>Нарушение сроков размещения в ЕИСЖС информации касающейся проектов строительства (разрешение на строительство, извещение о начале строительства объекта);</w:t>
      </w:r>
    </w:p>
    <w:p>
      <w:pPr>
        <w:pStyle w:val="ListParagraph"/>
        <w:numPr>
          <w:ilvl w:val="2"/>
          <w:numId w:val="7"/>
        </w:numPr>
        <w:tabs>
          <w:tab w:val="clear" w:pos="720"/>
          <w:tab w:val="left" w:pos="1227" w:leader="none"/>
        </w:tabs>
        <w:ind w:firstLine="820" w:left="0" w:right="116"/>
        <w:rPr>
          <w:sz w:val="28"/>
        </w:rPr>
      </w:pPr>
      <w:r>
        <w:rPr>
          <w:sz w:val="28"/>
        </w:rPr>
        <w:t>Нарушение сроков размещений в ЕИСЖС промежуточной бухгалтерской отчетности, аудиторского заключения;</w:t>
      </w:r>
    </w:p>
    <w:p>
      <w:pPr>
        <w:pStyle w:val="ListParagraph"/>
        <w:numPr>
          <w:ilvl w:val="2"/>
          <w:numId w:val="7"/>
        </w:numPr>
        <w:tabs>
          <w:tab w:val="clear" w:pos="720"/>
          <w:tab w:val="left" w:pos="1114" w:leader="none"/>
        </w:tabs>
        <w:ind w:firstLine="708" w:left="112" w:right="114"/>
        <w:rPr>
          <w:sz w:val="28"/>
        </w:rPr>
      </w:pPr>
      <w:r>
        <w:rPr>
          <w:sz w:val="28"/>
        </w:rPr>
        <w:t>Нарушение</w:t>
      </w:r>
      <w:r>
        <w:rPr>
          <w:spacing w:val="-6"/>
          <w:sz w:val="28"/>
        </w:rPr>
        <w:t xml:space="preserve"> сроков  размещения в </w:t>
      </w:r>
      <w:r>
        <w:rPr>
          <w:sz w:val="28"/>
        </w:rPr>
        <w:t>ЕИСЖС информации о количестве заключенных договорах долевого участия в строительстве.</w:t>
      </w:r>
    </w:p>
    <w:p>
      <w:pPr>
        <w:pStyle w:val="ListParagraph"/>
        <w:tabs>
          <w:tab w:val="clear" w:pos="720"/>
          <w:tab w:val="left" w:pos="1114" w:leader="none"/>
        </w:tabs>
        <w:ind w:firstLine="708" w:left="112" w:right="114"/>
        <w:rPr>
          <w:sz w:val="28"/>
        </w:rPr>
      </w:pPr>
      <w:r>
        <w:rPr>
          <w:sz w:val="28"/>
        </w:rPr>
        <w:t xml:space="preserve"> </w:t>
      </w:r>
    </w:p>
    <w:p>
      <w:pPr>
        <w:pStyle w:val="BodyText"/>
        <w:ind w:firstLine="708" w:left="112"/>
        <w:jc w:val="both"/>
        <w:rPr/>
      </w:pPr>
      <w:r>
        <w:rPr/>
        <w:t>Снижение</w:t>
      </w:r>
      <w:r>
        <w:rPr>
          <w:spacing w:val="6"/>
        </w:rPr>
        <w:t xml:space="preserve"> </w:t>
      </w:r>
      <w:r>
        <w:rPr/>
        <w:t>рисков</w:t>
      </w:r>
      <w:r>
        <w:rPr>
          <w:spacing w:val="6"/>
        </w:rPr>
        <w:t xml:space="preserve"> </w:t>
      </w:r>
      <w:r>
        <w:rPr/>
        <w:t>причинения</w:t>
      </w:r>
      <w:r>
        <w:rPr>
          <w:spacing w:val="9"/>
        </w:rPr>
        <w:t xml:space="preserve"> </w:t>
      </w:r>
      <w:r>
        <w:rPr/>
        <w:t>вреда</w:t>
      </w:r>
      <w:r>
        <w:rPr>
          <w:spacing w:val="9"/>
        </w:rPr>
        <w:t xml:space="preserve"> </w:t>
      </w:r>
      <w:r>
        <w:rPr/>
        <w:t>охраняемым</w:t>
      </w:r>
      <w:r>
        <w:rPr>
          <w:spacing w:val="9"/>
        </w:rPr>
        <w:t xml:space="preserve"> </w:t>
      </w:r>
      <w:r>
        <w:rPr/>
        <w:t>законом</w:t>
      </w:r>
      <w:r>
        <w:rPr>
          <w:spacing w:val="7"/>
        </w:rPr>
        <w:t xml:space="preserve"> </w:t>
      </w:r>
      <w:r>
        <w:rPr/>
        <w:t>ценностям</w:t>
      </w:r>
      <w:r>
        <w:rPr>
          <w:spacing w:val="9"/>
        </w:rPr>
        <w:t xml:space="preserve"> </w:t>
      </w:r>
      <w:r>
        <w:rPr/>
        <w:t>может</w:t>
      </w:r>
      <w:r>
        <w:rPr>
          <w:spacing w:val="-67"/>
        </w:rPr>
        <w:t xml:space="preserve"> </w:t>
      </w:r>
      <w:r>
        <w:rPr/>
        <w:t>быть</w:t>
      </w:r>
      <w:r>
        <w:rPr>
          <w:spacing w:val="-5"/>
        </w:rPr>
        <w:t xml:space="preserve"> </w:t>
      </w:r>
      <w:r>
        <w:rPr/>
        <w:t>обеспечено</w:t>
      </w:r>
      <w:r>
        <w:rPr>
          <w:spacing w:val="1"/>
        </w:rPr>
        <w:t xml:space="preserve"> </w:t>
      </w:r>
      <w:r>
        <w:rPr/>
        <w:t>за</w:t>
      </w:r>
      <w:r>
        <w:rPr>
          <w:spacing w:val="-3"/>
        </w:rPr>
        <w:t xml:space="preserve"> </w:t>
      </w:r>
      <w:r>
        <w:rPr/>
        <w:t>счет: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135" w:leader="none"/>
        </w:tabs>
        <w:ind w:firstLine="708" w:left="112" w:right="105"/>
        <w:rPr>
          <w:sz w:val="28"/>
        </w:rPr>
      </w:pPr>
      <w:r>
        <w:rPr>
          <w:sz w:val="28"/>
        </w:rPr>
        <w:t>Информированности субъектов надзора об обязательных требованиях, 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готовящихся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системе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надзорных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-2"/>
          <w:sz w:val="28"/>
        </w:rPr>
        <w:t xml:space="preserve"> </w:t>
      </w:r>
      <w:r>
        <w:rPr>
          <w:sz w:val="28"/>
        </w:rPr>
        <w:t>(надзора)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ходе</w:t>
      </w:r>
      <w:r>
        <w:rPr>
          <w:spacing w:val="-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-2"/>
          <w:sz w:val="28"/>
        </w:rPr>
        <w:t xml:space="preserve"> </w:t>
      </w:r>
      <w:r>
        <w:rPr>
          <w:sz w:val="28"/>
        </w:rPr>
        <w:t>контрольных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надзорных</w:t>
      </w:r>
      <w:r>
        <w:rPr>
          <w:spacing w:val="-1"/>
          <w:sz w:val="28"/>
        </w:rPr>
        <w:t xml:space="preserve"> </w:t>
      </w:r>
      <w:r>
        <w:rPr>
          <w:sz w:val="28"/>
        </w:rPr>
        <w:t>мероприятий;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119" w:leader="none"/>
        </w:tabs>
        <w:ind w:firstLine="708" w:left="112" w:right="118"/>
        <w:rPr>
          <w:sz w:val="28"/>
        </w:rPr>
      </w:pPr>
      <w:r>
        <w:rPr>
          <w:sz w:val="28"/>
        </w:rPr>
        <w:t>Разъяснений</w:t>
      </w:r>
      <w:r>
        <w:rPr>
          <w:spacing w:val="11"/>
          <w:sz w:val="28"/>
        </w:rPr>
        <w:t xml:space="preserve"> </w:t>
      </w:r>
      <w:r>
        <w:rPr>
          <w:sz w:val="28"/>
        </w:rPr>
        <w:t>по</w:t>
      </w:r>
      <w:r>
        <w:rPr>
          <w:spacing w:val="12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10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2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1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-67"/>
          <w:sz w:val="28"/>
        </w:rPr>
        <w:t xml:space="preserve"> </w:t>
      </w:r>
      <w:r>
        <w:rPr>
          <w:sz w:val="28"/>
        </w:rPr>
        <w:t>их</w:t>
      </w:r>
      <w:r>
        <w:rPr>
          <w:spacing w:val="-4"/>
          <w:sz w:val="28"/>
        </w:rPr>
        <w:t xml:space="preserve"> </w:t>
      </w:r>
      <w:r>
        <w:rPr>
          <w:sz w:val="28"/>
        </w:rPr>
        <w:t>однозначное толкование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объектами(контроля);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090" w:leader="none"/>
        </w:tabs>
        <w:ind w:firstLine="708" w:left="112" w:right="104"/>
        <w:rPr>
          <w:sz w:val="28"/>
        </w:rPr>
      </w:pPr>
      <w:r>
        <w:rPr>
          <w:sz w:val="28"/>
        </w:rPr>
        <w:t>Вовлечения</w:t>
      </w:r>
      <w:r>
        <w:rPr>
          <w:spacing w:val="-18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16"/>
          <w:sz w:val="28"/>
        </w:rPr>
        <w:t xml:space="preserve"> </w:t>
      </w:r>
      <w:r>
        <w:rPr>
          <w:sz w:val="28"/>
        </w:rPr>
        <w:t>надзора</w:t>
      </w:r>
      <w:r>
        <w:rPr>
          <w:spacing w:val="-16"/>
          <w:sz w:val="28"/>
        </w:rPr>
        <w:t xml:space="preserve"> </w:t>
      </w:r>
      <w:r>
        <w:rPr>
          <w:sz w:val="28"/>
        </w:rPr>
        <w:t>в</w:t>
      </w:r>
      <w:r>
        <w:rPr>
          <w:spacing w:val="-18"/>
          <w:sz w:val="28"/>
        </w:rPr>
        <w:t xml:space="preserve"> </w:t>
      </w:r>
      <w:r>
        <w:rPr>
          <w:sz w:val="28"/>
        </w:rPr>
        <w:t>регулярное</w:t>
      </w:r>
      <w:r>
        <w:rPr>
          <w:spacing w:val="-16"/>
          <w:sz w:val="28"/>
        </w:rPr>
        <w:t xml:space="preserve"> </w:t>
      </w:r>
      <w:r>
        <w:rPr>
          <w:sz w:val="28"/>
        </w:rPr>
        <w:t>взаимодействие</w:t>
      </w:r>
      <w:r>
        <w:rPr>
          <w:spacing w:val="-17"/>
          <w:sz w:val="28"/>
        </w:rPr>
        <w:t xml:space="preserve"> </w:t>
      </w:r>
      <w:r>
        <w:rPr>
          <w:sz w:val="28"/>
        </w:rPr>
        <w:t>с</w:t>
      </w:r>
      <w:r>
        <w:rPr>
          <w:spacing w:val="-16"/>
          <w:sz w:val="28"/>
        </w:rPr>
        <w:t xml:space="preserve"> </w:t>
      </w:r>
      <w:r>
        <w:rPr>
          <w:sz w:val="28"/>
        </w:rPr>
        <w:t>контрольным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надзорным</w:t>
      </w:r>
      <w:r>
        <w:rPr>
          <w:spacing w:val="-1"/>
          <w:sz w:val="28"/>
        </w:rPr>
        <w:t xml:space="preserve"> </w:t>
      </w:r>
      <w:r>
        <w:rPr>
          <w:sz w:val="28"/>
        </w:rPr>
        <w:t>органом;</w:t>
      </w:r>
    </w:p>
    <w:p>
      <w:pPr>
        <w:pStyle w:val="ListParagraph"/>
        <w:numPr>
          <w:ilvl w:val="0"/>
          <w:numId w:val="6"/>
        </w:numPr>
        <w:tabs>
          <w:tab w:val="clear" w:pos="720"/>
          <w:tab w:val="left" w:pos="1102" w:leader="none"/>
        </w:tabs>
        <w:spacing w:lineRule="exact" w:line="321"/>
        <w:ind w:hanging="281" w:left="1101"/>
        <w:rPr>
          <w:sz w:val="28"/>
        </w:rPr>
      </w:pPr>
      <w:r>
        <w:rPr>
          <w:sz w:val="28"/>
        </w:rPr>
        <w:t>Мотивация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3"/>
          <w:sz w:val="28"/>
        </w:rPr>
        <w:t xml:space="preserve"> </w:t>
      </w:r>
      <w:r>
        <w:rPr>
          <w:sz w:val="28"/>
        </w:rPr>
        <w:t>добросовестному</w:t>
      </w:r>
      <w:r>
        <w:rPr>
          <w:spacing w:val="-6"/>
          <w:sz w:val="28"/>
        </w:rPr>
        <w:t xml:space="preserve"> </w:t>
      </w:r>
      <w:r>
        <w:rPr>
          <w:sz w:val="28"/>
        </w:rPr>
        <w:t>поведению</w:t>
      </w:r>
      <w:r>
        <w:rPr>
          <w:spacing w:val="-3"/>
          <w:sz w:val="28"/>
        </w:rPr>
        <w:t xml:space="preserve"> </w:t>
      </w:r>
      <w:r>
        <w:rPr>
          <w:sz w:val="28"/>
        </w:rPr>
        <w:t>объектов</w:t>
      </w:r>
      <w:r>
        <w:rPr>
          <w:spacing w:val="-4"/>
          <w:sz w:val="28"/>
        </w:rPr>
        <w:t xml:space="preserve"> </w:t>
      </w:r>
      <w:r>
        <w:rPr>
          <w:sz w:val="28"/>
        </w:rPr>
        <w:t>(контроля)</w:t>
      </w:r>
      <w:r>
        <w:rPr>
          <w:spacing w:val="-3"/>
          <w:sz w:val="28"/>
        </w:rPr>
        <w:t xml:space="preserve"> </w:t>
      </w:r>
      <w:r>
        <w:rPr>
          <w:sz w:val="28"/>
        </w:rPr>
        <w:t>надзора.</w:t>
      </w:r>
    </w:p>
    <w:p>
      <w:pPr>
        <w:pStyle w:val="Normal"/>
        <w:spacing w:before="187" w:after="0"/>
        <w:ind w:right="729"/>
        <w:jc w:val="right"/>
        <w:rPr>
          <w:b/>
          <w:sz w:val="28"/>
        </w:rPr>
      </w:pPr>
      <w:r>
        <w:rPr>
          <w:i/>
          <w:sz w:val="28"/>
        </w:rPr>
        <w:t xml:space="preserve"> </w:t>
      </w:r>
      <w:r>
        <w:rPr>
          <w:b/>
          <w:bCs/>
          <w:i w:val="false"/>
          <w:iCs w:val="false"/>
          <w:sz w:val="28"/>
        </w:rPr>
        <w:t>3.</w:t>
      </w:r>
      <w:r>
        <w:rPr>
          <w:b/>
          <w:bCs/>
          <w:i/>
          <w:sz w:val="28"/>
        </w:rPr>
        <w:t xml:space="preserve"> </w:t>
      </w:r>
      <w:r>
        <w:rPr>
          <w:b/>
          <w:sz w:val="28"/>
        </w:rPr>
        <w:t>Цели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задачи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реализации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профилактики.</w:t>
      </w:r>
    </w:p>
    <w:p>
      <w:pPr>
        <w:pStyle w:val="BodyText"/>
        <w:spacing w:before="3" w:after="0"/>
        <w:ind w:firstLine="708" w:left="112" w:right="116"/>
        <w:jc w:val="both"/>
        <w:rPr/>
      </w:pPr>
      <w:r>
        <w:rPr/>
        <w:t>Профилактика</w:t>
      </w:r>
      <w:r>
        <w:rPr>
          <w:spacing w:val="1"/>
        </w:rPr>
        <w:t xml:space="preserve"> </w:t>
      </w:r>
      <w:r>
        <w:rPr/>
        <w:t>рисков</w:t>
      </w:r>
      <w:r>
        <w:rPr>
          <w:spacing w:val="1"/>
        </w:rPr>
        <w:t xml:space="preserve"> </w:t>
      </w:r>
      <w:r>
        <w:rPr/>
        <w:t>причинения</w:t>
      </w:r>
      <w:r>
        <w:rPr>
          <w:spacing w:val="1"/>
        </w:rPr>
        <w:t xml:space="preserve"> </w:t>
      </w:r>
      <w:r>
        <w:rPr/>
        <w:t>вреда</w:t>
      </w:r>
      <w:r>
        <w:rPr>
          <w:spacing w:val="1"/>
        </w:rPr>
        <w:t xml:space="preserve"> </w:t>
      </w:r>
      <w:r>
        <w:rPr/>
        <w:t>(ущерба)</w:t>
      </w:r>
      <w:r>
        <w:rPr>
          <w:spacing w:val="1"/>
        </w:rPr>
        <w:t xml:space="preserve"> </w:t>
      </w:r>
      <w:r>
        <w:rPr/>
        <w:t>охраняемым</w:t>
      </w:r>
      <w:r>
        <w:rPr>
          <w:spacing w:val="1"/>
        </w:rPr>
        <w:t xml:space="preserve"> </w:t>
      </w:r>
      <w:r>
        <w:rPr/>
        <w:t>законом</w:t>
      </w:r>
      <w:r>
        <w:rPr>
          <w:spacing w:val="1"/>
        </w:rPr>
        <w:t xml:space="preserve"> </w:t>
      </w:r>
      <w:r>
        <w:rPr/>
        <w:t>ценностям</w:t>
      </w:r>
      <w:r>
        <w:rPr>
          <w:spacing w:val="-4"/>
        </w:rPr>
        <w:t xml:space="preserve"> </w:t>
      </w:r>
      <w:r>
        <w:rPr/>
        <w:t>направлена на</w:t>
      </w:r>
      <w:r>
        <w:rPr>
          <w:spacing w:val="-4"/>
        </w:rPr>
        <w:t xml:space="preserve"> </w:t>
      </w:r>
      <w:r>
        <w:rPr/>
        <w:t>достижение следующих основных</w:t>
      </w:r>
      <w:r>
        <w:rPr>
          <w:spacing w:val="-3"/>
        </w:rPr>
        <w:t xml:space="preserve"> </w:t>
      </w:r>
      <w:r>
        <w:rPr/>
        <w:t>целей: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162" w:leader="none"/>
        </w:tabs>
        <w:ind w:firstLine="708" w:left="112" w:right="118"/>
        <w:rPr>
          <w:sz w:val="28"/>
        </w:rPr>
      </w:pPr>
      <w:r>
        <w:rPr>
          <w:sz w:val="28"/>
        </w:rPr>
        <w:t>стимулирование добросовестного соблюдения обязательных 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всеми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контролируемыми лицами;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122" w:leader="none"/>
        </w:tabs>
        <w:ind w:firstLine="708" w:left="112" w:right="112"/>
        <w:rPr>
          <w:sz w:val="28"/>
        </w:rPr>
      </w:pPr>
      <w:r>
        <w:rPr>
          <w:sz w:val="28"/>
        </w:rPr>
        <w:t>устранение</w:t>
      </w:r>
      <w:r>
        <w:rPr>
          <w:spacing w:val="-9"/>
          <w:sz w:val="28"/>
        </w:rPr>
        <w:t xml:space="preserve"> </w:t>
      </w:r>
      <w:r>
        <w:rPr>
          <w:sz w:val="28"/>
        </w:rPr>
        <w:t>существующих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потенциальных</w:t>
      </w:r>
      <w:r>
        <w:rPr>
          <w:spacing w:val="-8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-9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-8"/>
          <w:sz w:val="28"/>
        </w:rPr>
        <w:t xml:space="preserve"> </w:t>
      </w:r>
      <w:r>
        <w:rPr>
          <w:sz w:val="28"/>
        </w:rPr>
        <w:t>и</w:t>
      </w:r>
      <w:r>
        <w:rPr>
          <w:spacing w:val="-8"/>
          <w:sz w:val="28"/>
        </w:rPr>
        <w:t xml:space="preserve"> </w:t>
      </w:r>
      <w:r>
        <w:rPr>
          <w:sz w:val="28"/>
        </w:rPr>
        <w:t>факторов,</w:t>
      </w:r>
      <w:r>
        <w:rPr>
          <w:spacing w:val="-67"/>
          <w:sz w:val="28"/>
        </w:rPr>
        <w:t xml:space="preserve"> </w:t>
      </w:r>
      <w:r>
        <w:rPr>
          <w:sz w:val="28"/>
        </w:rPr>
        <w:t>способных привести к нарушениям обязательных требований и (или) причинению</w:t>
      </w:r>
      <w:r>
        <w:rPr>
          <w:spacing w:val="-67"/>
          <w:sz w:val="28"/>
        </w:rPr>
        <w:t xml:space="preserve"> </w:t>
      </w:r>
      <w:r>
        <w:rPr>
          <w:sz w:val="28"/>
        </w:rPr>
        <w:t>вреда</w:t>
      </w:r>
      <w:r>
        <w:rPr>
          <w:spacing w:val="-3"/>
          <w:sz w:val="28"/>
        </w:rPr>
        <w:t xml:space="preserve"> </w:t>
      </w:r>
      <w:r>
        <w:rPr>
          <w:sz w:val="28"/>
        </w:rPr>
        <w:t>(ущерба);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342" w:leader="none"/>
        </w:tabs>
        <w:ind w:firstLine="708" w:left="112" w:right="115"/>
        <w:rPr>
          <w:sz w:val="28"/>
        </w:rPr>
      </w:pPr>
      <w:r>
        <w:rPr>
          <w:sz w:val="28"/>
        </w:rPr>
        <w:t>создание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до</w:t>
      </w:r>
      <w:r>
        <w:rPr>
          <w:spacing w:val="-67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-4"/>
          <w:sz w:val="28"/>
        </w:rPr>
        <w:t xml:space="preserve"> </w:t>
      </w:r>
      <w:r>
        <w:rPr>
          <w:sz w:val="28"/>
        </w:rPr>
        <w:t>лиц,</w:t>
      </w:r>
      <w:r>
        <w:rPr>
          <w:spacing w:val="-4"/>
          <w:sz w:val="28"/>
        </w:rPr>
        <w:t xml:space="preserve"> </w:t>
      </w:r>
      <w:r>
        <w:rPr>
          <w:sz w:val="28"/>
        </w:rPr>
        <w:t>повышение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информированности</w:t>
      </w:r>
      <w:r>
        <w:rPr>
          <w:spacing w:val="-6"/>
          <w:sz w:val="28"/>
        </w:rPr>
        <w:t xml:space="preserve"> </w:t>
      </w:r>
      <w:r>
        <w:rPr>
          <w:sz w:val="28"/>
        </w:rPr>
        <w:t>о</w:t>
      </w:r>
      <w:r>
        <w:rPr>
          <w:spacing w:val="-3"/>
          <w:sz w:val="28"/>
        </w:rPr>
        <w:t xml:space="preserve"> </w:t>
      </w:r>
      <w:r>
        <w:rPr>
          <w:sz w:val="28"/>
        </w:rPr>
        <w:t>способах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r>
        <w:rPr>
          <w:sz w:val="28"/>
        </w:rPr>
        <w:t>соблюдения.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205" w:leader="none"/>
        </w:tabs>
        <w:ind w:firstLine="708" w:left="112" w:right="117"/>
        <w:rPr>
          <w:sz w:val="28"/>
        </w:rPr>
      </w:pPr>
      <w:r>
        <w:rPr>
          <w:sz w:val="28"/>
        </w:rPr>
        <w:t>предотвращение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ущерба</w:t>
      </w:r>
      <w:r>
        <w:rPr>
          <w:spacing w:val="-67"/>
          <w:sz w:val="28"/>
        </w:rPr>
        <w:t xml:space="preserve"> </w:t>
      </w:r>
      <w:r>
        <w:rPr>
          <w:sz w:val="28"/>
        </w:rPr>
        <w:t>вследствие</w:t>
      </w:r>
      <w:r>
        <w:rPr>
          <w:spacing w:val="-1"/>
          <w:sz w:val="28"/>
        </w:rPr>
        <w:t xml:space="preserve"> </w:t>
      </w:r>
      <w:r>
        <w:rPr>
          <w:sz w:val="28"/>
        </w:rPr>
        <w:t>нарушений</w:t>
      </w:r>
      <w:r>
        <w:rPr>
          <w:spacing w:val="-3"/>
          <w:sz w:val="28"/>
        </w:rPr>
        <w:t xml:space="preserve"> </w:t>
      </w:r>
      <w:r>
        <w:rPr>
          <w:sz w:val="28"/>
        </w:rPr>
        <w:t>обязательных требований;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265" w:leader="none"/>
        </w:tabs>
        <w:spacing w:lineRule="auto" w:line="240"/>
        <w:ind w:firstLine="708" w:left="112" w:right="109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прозрачности</w:t>
      </w:r>
      <w:r>
        <w:rPr>
          <w:spacing w:val="1"/>
          <w:sz w:val="28"/>
        </w:rPr>
        <w:t xml:space="preserve"> </w:t>
      </w:r>
      <w:r>
        <w:rPr>
          <w:sz w:val="28"/>
        </w:rPr>
        <w:t>системы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региональному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государственному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контролю(надзору);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267" w:leader="none"/>
        </w:tabs>
        <w:ind w:firstLine="708" w:left="112" w:right="116"/>
        <w:rPr>
          <w:sz w:val="28"/>
        </w:rPr>
      </w:pPr>
      <w:r>
        <w:rPr>
          <w:sz w:val="28"/>
        </w:rPr>
        <w:t>формирование</w:t>
      </w:r>
      <w:r>
        <w:rPr>
          <w:spacing w:val="1"/>
          <w:sz w:val="28"/>
        </w:rPr>
        <w:t xml:space="preserve"> </w:t>
      </w:r>
      <w:r>
        <w:rPr>
          <w:sz w:val="28"/>
        </w:rPr>
        <w:t>моделей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ответственного,</w:t>
      </w:r>
      <w:r>
        <w:rPr>
          <w:spacing w:val="1"/>
          <w:sz w:val="28"/>
        </w:rPr>
        <w:t xml:space="preserve"> </w:t>
      </w:r>
      <w:r>
        <w:rPr>
          <w:sz w:val="28"/>
        </w:rPr>
        <w:t>добросовестного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правового</w:t>
      </w:r>
      <w:r>
        <w:rPr>
          <w:spacing w:val="-3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3"/>
          <w:sz w:val="28"/>
        </w:rPr>
        <w:t xml:space="preserve"> </w:t>
      </w:r>
      <w:r>
        <w:rPr>
          <w:sz w:val="28"/>
        </w:rPr>
        <w:t>подконтрольных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объектов;</w:t>
      </w:r>
    </w:p>
    <w:p>
      <w:pPr>
        <w:pStyle w:val="ListParagraph"/>
        <w:numPr>
          <w:ilvl w:val="0"/>
          <w:numId w:val="5"/>
        </w:numPr>
        <w:tabs>
          <w:tab w:val="clear" w:pos="720"/>
          <w:tab w:val="left" w:pos="1179" w:leader="none"/>
        </w:tabs>
        <w:ind w:firstLine="708" w:left="112" w:right="105"/>
        <w:rPr>
          <w:sz w:val="28"/>
        </w:rPr>
      </w:pPr>
      <w:r>
        <w:rPr>
          <w:sz w:val="28"/>
        </w:rPr>
        <w:t>обеспечение единства практики применения контрольным (надзорным)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органом</w:t>
      </w:r>
      <w:r>
        <w:rPr>
          <w:spacing w:val="-4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требований.</w:t>
      </w:r>
    </w:p>
    <w:p>
      <w:pPr>
        <w:pStyle w:val="BodyText"/>
        <w:ind w:firstLine="708" w:left="112" w:right="106"/>
        <w:jc w:val="both"/>
        <w:rPr/>
      </w:pPr>
      <w:r>
        <w:rPr/>
        <w:t>Для</w:t>
      </w:r>
      <w:r>
        <w:rPr>
          <w:spacing w:val="1"/>
        </w:rPr>
        <w:t xml:space="preserve"> </w:t>
      </w:r>
      <w:r>
        <w:rPr/>
        <w:t>достижения</w:t>
      </w:r>
      <w:r>
        <w:rPr>
          <w:spacing w:val="1"/>
        </w:rPr>
        <w:t xml:space="preserve"> </w:t>
      </w:r>
      <w:r>
        <w:rPr/>
        <w:t>поставленной</w:t>
      </w:r>
      <w:r>
        <w:rPr>
          <w:spacing w:val="1"/>
        </w:rPr>
        <w:t xml:space="preserve"> </w:t>
      </w:r>
      <w:r>
        <w:rPr/>
        <w:t>цели</w:t>
      </w:r>
      <w:r>
        <w:rPr>
          <w:spacing w:val="1"/>
        </w:rPr>
        <w:t xml:space="preserve"> </w:t>
      </w:r>
      <w:r>
        <w:rPr/>
        <w:t>необходимо</w:t>
      </w:r>
      <w:r>
        <w:rPr>
          <w:spacing w:val="1"/>
        </w:rPr>
        <w:t xml:space="preserve"> </w:t>
      </w:r>
      <w:r>
        <w:rPr/>
        <w:t>решить</w:t>
      </w:r>
      <w:r>
        <w:rPr>
          <w:spacing w:val="1"/>
        </w:rPr>
        <w:t xml:space="preserve"> </w:t>
      </w:r>
      <w:r>
        <w:rPr/>
        <w:t>следующие</w:t>
      </w:r>
      <w:r>
        <w:rPr>
          <w:spacing w:val="1"/>
        </w:rPr>
        <w:t xml:space="preserve"> </w:t>
      </w:r>
      <w:r>
        <w:rPr/>
        <w:t>основные</w:t>
      </w:r>
      <w:r>
        <w:rPr>
          <w:spacing w:val="-1"/>
        </w:rPr>
        <w:t xml:space="preserve"> </w:t>
      </w:r>
      <w:r>
        <w:rPr/>
        <w:t>задачи: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248" w:leader="none"/>
        </w:tabs>
        <w:ind w:firstLine="708" w:left="112" w:right="113"/>
        <w:rPr>
          <w:sz w:val="28"/>
        </w:rPr>
      </w:pPr>
      <w:r>
        <w:rPr>
          <w:sz w:val="28"/>
        </w:rPr>
        <w:t>выявление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факторов</w:t>
      </w:r>
      <w:r>
        <w:rPr>
          <w:spacing w:val="1"/>
          <w:sz w:val="28"/>
        </w:rPr>
        <w:t xml:space="preserve"> </w:t>
      </w:r>
      <w:r>
        <w:rPr>
          <w:sz w:val="28"/>
        </w:rPr>
        <w:t>риска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вреда</w:t>
      </w:r>
      <w:r>
        <w:rPr>
          <w:spacing w:val="1"/>
          <w:sz w:val="28"/>
        </w:rPr>
        <w:t xml:space="preserve"> </w:t>
      </w:r>
      <w:r>
        <w:rPr>
          <w:sz w:val="28"/>
        </w:rPr>
        <w:t>охраняемым</w:t>
      </w:r>
      <w:r>
        <w:rPr>
          <w:spacing w:val="1"/>
          <w:sz w:val="28"/>
        </w:rPr>
        <w:t xml:space="preserve"> </w:t>
      </w:r>
      <w:r>
        <w:rPr>
          <w:sz w:val="28"/>
        </w:rPr>
        <w:t>законом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ценностям,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условий,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способствующих</w:t>
      </w:r>
      <w:r>
        <w:rPr>
          <w:spacing w:val="1"/>
          <w:sz w:val="28"/>
        </w:rPr>
        <w:t xml:space="preserve"> </w:t>
      </w:r>
      <w:r>
        <w:rPr>
          <w:sz w:val="28"/>
        </w:rPr>
        <w:t>нарушению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способов</w:t>
      </w:r>
      <w:r>
        <w:rPr>
          <w:spacing w:val="1"/>
          <w:sz w:val="28"/>
        </w:rPr>
        <w:t xml:space="preserve"> </w:t>
      </w:r>
      <w:r>
        <w:rPr>
          <w:sz w:val="28"/>
        </w:rPr>
        <w:t>устранения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или</w:t>
      </w:r>
      <w:r>
        <w:rPr>
          <w:spacing w:val="1"/>
          <w:sz w:val="28"/>
        </w:rPr>
        <w:t xml:space="preserve"> </w:t>
      </w:r>
      <w:r>
        <w:rPr>
          <w:sz w:val="28"/>
        </w:rPr>
        <w:t>снижения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рисков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67" w:leader="none"/>
        </w:tabs>
        <w:ind w:firstLine="708" w:left="112" w:right="108"/>
        <w:rPr>
          <w:sz w:val="28"/>
        </w:rPr>
      </w:pPr>
      <w:r>
        <w:rPr>
          <w:sz w:val="28"/>
        </w:rPr>
        <w:t>поддержание в актуальном состоянии на официальном сайте Исполнительного комитета муниципального образования город Набережные Челны (далее – Исполнительный комитет) в сети «Интернет»,</w:t>
      </w:r>
      <w:r>
        <w:rPr>
          <w:spacing w:val="1"/>
          <w:sz w:val="28"/>
        </w:rPr>
        <w:t xml:space="preserve"> </w:t>
      </w:r>
      <w:r>
        <w:rPr>
          <w:sz w:val="28"/>
        </w:rPr>
        <w:t>обязательных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требований,</w:t>
      </w:r>
      <w:r>
        <w:rPr>
          <w:spacing w:val="1"/>
          <w:sz w:val="28"/>
        </w:rPr>
        <w:t xml:space="preserve"> </w:t>
      </w:r>
      <w:r>
        <w:rPr>
          <w:sz w:val="28"/>
        </w:rPr>
        <w:t>оценка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которых</w:t>
      </w:r>
      <w:r>
        <w:rPr>
          <w:spacing w:val="1"/>
          <w:sz w:val="28"/>
        </w:rPr>
        <w:t xml:space="preserve"> </w:t>
      </w:r>
      <w:r>
        <w:rPr>
          <w:sz w:val="28"/>
        </w:rPr>
        <w:t>является</w:t>
      </w:r>
      <w:r>
        <w:rPr>
          <w:spacing w:val="1"/>
          <w:sz w:val="28"/>
        </w:rPr>
        <w:t xml:space="preserve"> </w:t>
      </w:r>
      <w:r>
        <w:rPr>
          <w:sz w:val="28"/>
        </w:rPr>
        <w:t>предметом</w:t>
      </w:r>
      <w:r>
        <w:rPr>
          <w:spacing w:val="1"/>
          <w:sz w:val="28"/>
        </w:rPr>
        <w:t xml:space="preserve"> </w:t>
      </w:r>
      <w:r>
        <w:rPr>
          <w:sz w:val="28"/>
        </w:rPr>
        <w:t>регионального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(надзора),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целью</w:t>
      </w:r>
      <w:r>
        <w:rPr>
          <w:spacing w:val="1"/>
          <w:sz w:val="28"/>
        </w:rPr>
        <w:t xml:space="preserve"> </w:t>
      </w:r>
      <w:r>
        <w:rPr>
          <w:sz w:val="28"/>
        </w:rPr>
        <w:t>своевременного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информирования</w:t>
      </w:r>
      <w:r>
        <w:rPr>
          <w:spacing w:val="-4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-4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текущих</w:t>
      </w:r>
      <w:r>
        <w:rPr>
          <w:spacing w:val="5"/>
          <w:sz w:val="28"/>
        </w:rPr>
        <w:t xml:space="preserve"> </w:t>
      </w:r>
      <w:r>
        <w:rPr>
          <w:sz w:val="28"/>
        </w:rPr>
        <w:t>изменениях;</w:t>
      </w:r>
    </w:p>
    <w:p>
      <w:pPr>
        <w:pStyle w:val="ListParagraph"/>
        <w:numPr>
          <w:ilvl w:val="0"/>
          <w:numId w:val="4"/>
        </w:numPr>
        <w:tabs>
          <w:tab w:val="clear" w:pos="720"/>
          <w:tab w:val="left" w:pos="1169" w:leader="none"/>
        </w:tabs>
        <w:ind w:firstLine="708" w:left="112" w:right="116"/>
        <w:rPr>
          <w:sz w:val="28"/>
        </w:rPr>
      </w:pPr>
      <w:r>
        <w:rPr>
          <w:sz w:val="28"/>
        </w:rPr>
        <w:t>формирование и внедрение новых средств и методов взаимодействия с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лицами;</w:t>
      </w:r>
    </w:p>
    <w:p>
      <w:pPr>
        <w:sectPr>
          <w:type w:val="nextPage"/>
          <w:pgSz w:w="11906" w:h="16838"/>
          <w:pgMar w:left="1020" w:right="740" w:gutter="0" w:header="0" w:top="1040" w:footer="0" w:bottom="280"/>
          <w:pgNumType w:fmt="decimal"/>
          <w:formProt w:val="false"/>
          <w:textDirection w:val="lrTb"/>
          <w:docGrid w:type="default" w:linePitch="100" w:charSpace="4096"/>
        </w:sectPr>
        <w:pStyle w:val="ListParagraph"/>
        <w:numPr>
          <w:ilvl w:val="0"/>
          <w:numId w:val="4"/>
        </w:numPr>
        <w:tabs>
          <w:tab w:val="clear" w:pos="720"/>
          <w:tab w:val="left" w:pos="1277" w:leader="none"/>
        </w:tabs>
        <w:ind w:firstLine="708" w:left="112" w:right="118"/>
        <w:rPr>
          <w:sz w:val="28"/>
        </w:rPr>
      </w:pPr>
      <w:r>
        <w:rPr>
          <w:sz w:val="28"/>
        </w:rPr>
        <w:t>повышение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уровня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правовой</w:t>
      </w:r>
      <w:r>
        <w:rPr>
          <w:spacing w:val="1"/>
          <w:sz w:val="28"/>
        </w:rPr>
        <w:t xml:space="preserve"> </w:t>
      </w:r>
      <w:r>
        <w:rPr>
          <w:sz w:val="28"/>
        </w:rPr>
        <w:t>грамотности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формирование</w:t>
      </w:r>
      <w:r>
        <w:rPr>
          <w:spacing w:val="-2"/>
          <w:sz w:val="28"/>
        </w:rPr>
        <w:t xml:space="preserve"> </w:t>
      </w:r>
      <w:r>
        <w:rPr>
          <w:sz w:val="28"/>
        </w:rPr>
        <w:t>единообразного понимания</w:t>
      </w:r>
      <w:r>
        <w:rPr>
          <w:spacing w:val="-2"/>
          <w:sz w:val="28"/>
        </w:rPr>
        <w:t xml:space="preserve"> </w:t>
      </w:r>
      <w:r>
        <w:rPr>
          <w:sz w:val="28"/>
        </w:rPr>
        <w:t>установленных требований.</w:t>
      </w:r>
    </w:p>
    <w:p>
      <w:pPr>
        <w:pStyle w:val="ListParagraph"/>
        <w:numPr>
          <w:ilvl w:val="1"/>
          <w:numId w:val="6"/>
        </w:numPr>
        <w:tabs>
          <w:tab w:val="clear" w:pos="720"/>
          <w:tab w:val="left" w:pos="706" w:leader="none"/>
        </w:tabs>
        <w:spacing w:before="67" w:after="0"/>
        <w:ind w:hanging="281" w:left="706"/>
        <w:jc w:val="left"/>
        <w:rPr>
          <w:b/>
          <w:sz w:val="28"/>
        </w:rPr>
      </w:pPr>
      <w:r>
        <w:rPr>
          <w:b/>
          <w:sz w:val="28"/>
        </w:rPr>
        <w:t>Перечень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профилактических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мероприятий,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сроки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(периодичность)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проведения.</w:t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551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100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№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п/п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237" w:right="223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Наименование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мероприятия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hanging="118" w:left="615" w:right="32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Ответственные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исполнители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hanging="130" w:left="698" w:right="548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Ожидаемый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firstLine="278" w:left="390" w:right="360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Сроки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исполнения</w:t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5" w:before="0" w:after="0"/>
              <w:ind w:left="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</w:tr>
      <w:tr>
        <w:trPr>
          <w:trHeight w:val="28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актуализация</w:t>
            </w:r>
            <w:r>
              <w:rPr>
                <w:spacing w:val="1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документов</w:t>
            </w:r>
            <w:r>
              <w:rPr>
                <w:spacing w:val="1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(информации)</w:t>
            </w:r>
            <w:r>
              <w:rPr>
                <w:spacing w:val="2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обязательной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4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114" w:right="103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60" w:before="0" w:after="0"/>
              <w:ind w:left="56" w:right="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01.01.2026</w:t>
            </w:r>
          </w:p>
        </w:tc>
      </w:tr>
      <w:tr>
        <w:trPr>
          <w:trHeight w:val="16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размещения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официальном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сайте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Исполнительного комитета в сети «Интернет»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числе: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56" w:right="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31.12.2026</w:t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-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тексты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актов,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регулирующих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осуществление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контролируемых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55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мере</w:t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7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действующих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54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необходимости</w:t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сведения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изменениях,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внесенных</w:t>
            </w:r>
            <w:r>
              <w:rPr>
                <w:spacing w:val="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нормативные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правовые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акты,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3" w:right="10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896" w:leader="none"/>
                <w:tab w:val="left" w:pos="3710" w:leader="none"/>
                <w:tab w:val="left" w:pos="5474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регулирующие</w:t>
              <w:tab/>
              <w:t>осуществление</w:t>
              <w:tab/>
              <w:t>регионального</w:t>
              <w:tab/>
              <w:t>государственного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14" w:right="106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требованиях</w:t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сроках и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порядке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их вступления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силу;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hyperlink r:id="rId2">
              <w:r>
                <w:rPr>
                  <w:rStyle w:val="ListLabel91"/>
                  <w:kern w:val="0"/>
                  <w:sz w:val="24"/>
                  <w:szCs w:val="22"/>
                  <w:lang w:eastAsia="en-US" w:bidi="ar-SA"/>
                </w:rPr>
                <w:t>перечень</w:t>
              </w:r>
            </w:hyperlink>
            <w:r>
              <w:rPr>
                <w:spacing w:val="4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4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4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</w:t>
            </w:r>
            <w:r>
              <w:rPr>
                <w:spacing w:val="4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5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указанием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структурных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единиц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этих</w:t>
            </w:r>
            <w:r>
              <w:rPr>
                <w:spacing w:val="6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актов,</w:t>
            </w:r>
            <w:r>
              <w:rPr>
                <w:spacing w:val="6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содержащих</w:t>
            </w:r>
            <w:r>
              <w:rPr>
                <w:spacing w:val="6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обязательные</w:t>
            </w:r>
            <w:r>
              <w:rPr>
                <w:spacing w:val="6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требования,</w:t>
            </w:r>
            <w:r>
              <w:rPr>
                <w:spacing w:val="6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оценка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582" w:leader="none"/>
                <w:tab w:val="left" w:pos="2671" w:leader="none"/>
                <w:tab w:val="left" w:pos="3782" w:leader="none"/>
                <w:tab w:val="left" w:pos="5125" w:leader="none"/>
                <w:tab w:val="left" w:pos="6355" w:leader="none"/>
                <w:tab w:val="left" w:pos="6691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соблюдения</w:t>
              <w:tab/>
              <w:t>которых</w:t>
              <w:tab/>
              <w:t>является</w:t>
              <w:tab/>
              <w:t>предметом</w:t>
              <w:tab/>
              <w:t>контроля,</w:t>
              <w:tab/>
              <w:t>а</w:t>
              <w:tab/>
              <w:t>также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информацию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мерах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ответственности,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применяемых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нарушении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обязательных требований,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текстами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действующей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редакции;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515" w:leader="none"/>
                <w:tab w:val="left" w:pos="2103" w:leader="none"/>
                <w:tab w:val="left" w:pos="2681" w:leader="none"/>
                <w:tab w:val="left" w:pos="4321" w:leader="none"/>
                <w:tab w:val="left" w:pos="6053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  <w:tab/>
              <w:t>руководства</w:t>
              <w:tab/>
              <w:t>по</w:t>
              <w:tab/>
              <w:t>соблюдению</w:t>
              <w:tab/>
              <w:t>обязательных</w:t>
              <w:tab/>
              <w:t>требований,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разработанные</w:t>
            </w:r>
            <w:r>
              <w:rPr>
                <w:spacing w:val="5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утвержденные</w:t>
            </w:r>
            <w:r>
              <w:rPr>
                <w:spacing w:val="1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</w:t>
            </w:r>
            <w:r>
              <w:rPr>
                <w:spacing w:val="1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1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Федеральным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4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31.07.2020</w:t>
            </w:r>
            <w:r>
              <w:rPr>
                <w:spacing w:val="4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№</w:t>
            </w:r>
            <w:r>
              <w:rPr>
                <w:spacing w:val="4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247-ФЗ</w:t>
            </w:r>
            <w:r>
              <w:rPr>
                <w:spacing w:val="5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«Об</w:t>
            </w:r>
            <w:r>
              <w:rPr>
                <w:spacing w:val="4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4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требованиях</w:t>
            </w:r>
            <w:r>
              <w:rPr>
                <w:spacing w:val="4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Российской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Федерации»;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перечень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индикаторов</w:t>
            </w:r>
            <w:r>
              <w:rPr>
                <w:spacing w:val="2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риска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нарушения</w:t>
            </w:r>
            <w:r>
              <w:rPr>
                <w:spacing w:val="2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3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требований,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порядок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отнесения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категориям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риска;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6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программа</w:t>
            </w:r>
            <w:r>
              <w:rPr>
                <w:spacing w:val="11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профилактики  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рисков   причинения 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вреда  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4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4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4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4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4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6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2249" w:leader="none"/>
                <w:tab w:val="left" w:pos="3517" w:leader="none"/>
                <w:tab w:val="left" w:pos="4798" w:leader="none"/>
                <w:tab w:val="left" w:pos="5237" w:leader="none"/>
                <w:tab w:val="left" w:pos="6369" w:leader="none"/>
              </w:tabs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  <w:tab/>
              <w:t>контроля</w:t>
              <w:tab/>
              <w:t>(надзора)</w:t>
              <w:tab/>
              <w:t>в</w:t>
              <w:tab/>
              <w:t>области</w:t>
              <w:tab/>
              <w:t>долевого строительства многоквартирных домов и (или) иных объектов недвижимости  Отделом в 2024 году;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-</w:t>
            </w:r>
            <w:r>
              <w:rPr>
                <w:spacing w:val="1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исчерпывающий</w:t>
            </w:r>
            <w:r>
              <w:rPr>
                <w:spacing w:val="2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перечень</w:t>
            </w:r>
            <w:r>
              <w:rPr>
                <w:spacing w:val="2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сведений,</w:t>
            </w:r>
            <w:r>
              <w:rPr>
                <w:spacing w:val="1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которые</w:t>
            </w:r>
            <w:r>
              <w:rPr>
                <w:spacing w:val="1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могут</w:t>
            </w:r>
            <w:r>
              <w:rPr>
                <w:spacing w:val="2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запрашиваться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контрольным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(надзорным)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органом у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контролируемого лица;</w:t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5" w:hRule="atLeast"/>
        </w:trPr>
        <w:tc>
          <w:tcPr>
            <w:tcW w:w="851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6" w:before="0" w:after="0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  <w:tr>
        <w:trPr>
          <w:trHeight w:val="271" w:hRule="atLeast"/>
        </w:trPr>
        <w:tc>
          <w:tcPr>
            <w:tcW w:w="851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793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52" w:before="0" w:after="0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2412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  <w:tc>
          <w:tcPr>
            <w:tcW w:w="1984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0"/>
              </w:rPr>
            </w:pPr>
            <w:r>
              <w:rPr>
                <w:sz w:val="20"/>
              </w:rPr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06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3315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389" w:leader="none"/>
              </w:tabs>
              <w:suppressAutoHyphens w:val="true"/>
              <w:spacing w:before="1" w:after="0"/>
              <w:ind w:hanging="0" w:left="107" w:right="101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сведения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способах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получения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консультации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вопросам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соблюдения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83" w:leader="none"/>
              </w:tabs>
              <w:suppressAutoHyphens w:val="true"/>
              <w:spacing w:before="0" w:after="0"/>
              <w:ind w:hanging="0" w:left="107" w:right="95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сведения о порядке досудебного обжалования решений Отдела,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действий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(бездействия)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его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должностных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252" w:leader="none"/>
              </w:tabs>
              <w:suppressAutoHyphens w:val="true"/>
              <w:spacing w:before="1" w:after="0"/>
              <w:ind w:hanging="0"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доклады, содержащие результаты обобщения правоприменительной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 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Отдела</w:t>
            </w:r>
            <w:r>
              <w:rPr>
                <w:kern w:val="0"/>
                <w:sz w:val="24"/>
                <w:szCs w:val="22"/>
                <w:lang w:eastAsia="en-US" w:bidi="ar-SA"/>
              </w:rPr>
              <w:t>;</w:t>
            </w:r>
          </w:p>
          <w:p>
            <w:pPr>
              <w:pStyle w:val="TableParagraph"/>
              <w:widowControl w:val="false"/>
              <w:numPr>
                <w:ilvl w:val="0"/>
                <w:numId w:val="3"/>
              </w:numPr>
              <w:tabs>
                <w:tab w:val="clear" w:pos="720"/>
                <w:tab w:val="left" w:pos="341" w:leader="none"/>
              </w:tabs>
              <w:suppressAutoHyphens w:val="true"/>
              <w:spacing w:before="0" w:after="0"/>
              <w:ind w:hanging="0"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доклад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(надзоре)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недвижимости.</w:t>
            </w:r>
          </w:p>
          <w:p>
            <w:pPr>
              <w:pStyle w:val="TableParagraph"/>
              <w:widowControl w:val="false"/>
              <w:tabs>
                <w:tab w:val="clear" w:pos="720"/>
                <w:tab w:val="left" w:pos="341" w:leader="none"/>
              </w:tabs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207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актуализация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официальном сайте 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Исполнительного комитета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 в сети «Интернет» 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реестра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 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 капитального строительства, в отношении которых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осуществляется региональный государственный контроль (надзор) 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 долевого строительства многоквартирных домов и 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 объектов недвижимости.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6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4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hanging="3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Открытость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56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Ежеквартально до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15 числа месяца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следующего за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отчетным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кварталом</w:t>
            </w:r>
          </w:p>
        </w:tc>
      </w:tr>
      <w:tr>
        <w:trPr>
          <w:trHeight w:val="3036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2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Консультирование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телефону, на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семинарах,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личном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приеме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вопросам: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417" w:leader="none"/>
              </w:tabs>
              <w:suppressAutoHyphens w:val="true"/>
              <w:spacing w:before="0" w:after="0"/>
              <w:ind w:hanging="0" w:left="107" w:right="96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разъяснения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положений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РФ,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содержащих обязательные требования, соблюдения которых является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предметом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420" w:leader="none"/>
              </w:tabs>
              <w:suppressAutoHyphens w:val="true"/>
              <w:spacing w:before="0" w:after="0"/>
              <w:ind w:hanging="0" w:left="107" w:right="93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разъяснения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положения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нормативных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правовых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РФ,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регламентирующих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порядок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 (надзора);</w:t>
            </w:r>
          </w:p>
          <w:p>
            <w:pPr>
              <w:pStyle w:val="TableParagraph"/>
              <w:widowControl w:val="false"/>
              <w:numPr>
                <w:ilvl w:val="0"/>
                <w:numId w:val="2"/>
              </w:numPr>
              <w:tabs>
                <w:tab w:val="clear" w:pos="720"/>
                <w:tab w:val="left" w:pos="247" w:leader="none"/>
              </w:tabs>
              <w:suppressAutoHyphens w:val="true"/>
              <w:spacing w:lineRule="atLeast" w:line="270" w:before="0" w:after="0"/>
              <w:ind w:hanging="0" w:left="107" w:right="488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порядок обжалования действий (бездействия) должностных лиц.</w:t>
            </w:r>
            <w:r>
              <w:rPr>
                <w:spacing w:val="-5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проведенных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консультаций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0" w:left="1000" w:right="308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3" w:left="121" w:right="117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мере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поступления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обращений от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лиц,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соответствии с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утвержденным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графиком</w:t>
            </w:r>
          </w:p>
        </w:tc>
      </w:tr>
      <w:tr>
        <w:trPr>
          <w:trHeight w:val="1103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42" w:leader="none"/>
                <w:tab w:val="left" w:pos="3743" w:leader="none"/>
                <w:tab w:val="left" w:pos="4163" w:leader="none"/>
                <w:tab w:val="left" w:pos="6139" w:leader="none"/>
              </w:tabs>
              <w:suppressAutoHyphens w:val="true"/>
              <w:spacing w:before="0" w:after="0"/>
              <w:ind w:left="107" w:right="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Объявление</w:t>
              <w:tab/>
              <w:t>предостережений</w:t>
              <w:tab/>
              <w:t>о</w:t>
              <w:tab/>
              <w:t>недопустимости</w:t>
              <w:tab/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нарушений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требований.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0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Учет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объявленных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предостережений.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14" w:right="101"/>
              <w:jc w:val="center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Предотвращение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56" w:right="46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 наличии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сведений 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готовящихся или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возможных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83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42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hanging="3" w:left="289" w:right="281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нарушениях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 требований</w:t>
            </w:r>
          </w:p>
        </w:tc>
      </w:tr>
      <w:tr>
        <w:trPr>
          <w:trHeight w:val="1655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7"/>
              <w:jc w:val="both"/>
              <w:rPr>
                <w:sz w:val="24"/>
                <w:szCs w:val="24"/>
              </w:rPr>
            </w:pPr>
            <w:r>
              <w:rPr>
                <w:kern w:val="0"/>
                <w:sz w:val="24"/>
                <w:szCs w:val="24"/>
                <w:lang w:eastAsia="en-US" w:bidi="ar-SA"/>
              </w:rPr>
              <w:t>Осуществление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профилактического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4"/>
                <w:lang w:eastAsia="en-US" w:bidi="ar-SA"/>
              </w:rPr>
              <w:t>визита</w:t>
            </w:r>
            <w:r>
              <w:rPr>
                <w:spacing w:val="1"/>
                <w:kern w:val="0"/>
                <w:sz w:val="24"/>
                <w:szCs w:val="24"/>
                <w:lang w:eastAsia="en-US" w:bidi="ar-SA"/>
              </w:rPr>
              <w:t xml:space="preserve">  по инициативе контрольно(надзорного) органа или по инициативе контролируемого лица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14" w:right="101"/>
              <w:jc w:val="center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Предотвращение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нарушений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обязательных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требований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6" w:right="135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поступлении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56" w:right="4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сведений или обращений контролируемого лица</w:t>
            </w:r>
          </w:p>
        </w:tc>
      </w:tr>
      <w:tr>
        <w:trPr>
          <w:trHeight w:val="193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6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4"/>
              <w:jc w:val="both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Разработка Сведений для  ежегодного Доклада о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региональном государственном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(надзоре)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недвижимости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4"/>
              <w:jc w:val="both"/>
              <w:rPr>
                <w:color w:val="000000"/>
                <w:kern w:val="0"/>
                <w:sz w:val="24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</w:r>
          </w:p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4"/>
              <w:jc w:val="both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2"/>
                <w:szCs w:val="22"/>
                <w:lang w:eastAsia="en-US" w:bidi="ar-SA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1" w:left="489" w:right="477"/>
              <w:jc w:val="center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контрольног</w:t>
            </w:r>
            <w:r>
              <w:rPr>
                <w:rFonts w:ascii="Calibri" w:hAnsi="Calibri"/>
                <w:color w:val="000000"/>
                <w:kern w:val="0"/>
                <w:sz w:val="22"/>
                <w:szCs w:val="22"/>
                <w:lang w:eastAsia="en-US" w:bidi="ar-SA"/>
              </w:rPr>
              <w:t>о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14" w:right="102"/>
              <w:jc w:val="center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rFonts w:ascii="Calibri" w:hAnsi="Calibri"/>
                <w:color w:val="000000"/>
                <w:kern w:val="0"/>
                <w:sz w:val="22"/>
                <w:szCs w:val="22"/>
                <w:lang w:eastAsia="en-US" w:bidi="ar-SA"/>
              </w:rPr>
              <w:t>(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надзорного)</w:t>
            </w:r>
            <w:r>
              <w:rPr>
                <w:color w:val="000000"/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8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10.01.2026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96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 20.01.2026</w:t>
            </w:r>
          </w:p>
        </w:tc>
      </w:tr>
      <w:tr>
        <w:trPr>
          <w:trHeight w:val="2208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7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589" w:leader="none"/>
                <w:tab w:val="left" w:pos="2740" w:leader="none"/>
                <w:tab w:val="left" w:pos="4275" w:leader="none"/>
                <w:tab w:val="left" w:pos="5480" w:leader="none"/>
                <w:tab w:val="left" w:pos="6079" w:leader="none"/>
              </w:tabs>
              <w:suppressAutoHyphens w:val="true"/>
              <w:spacing w:before="0" w:after="0"/>
              <w:ind w:left="107" w:right="9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Разработка</w:t>
              <w:tab/>
              <w:t>проекта</w:t>
              <w:tab/>
              <w:t>ежегодного</w:t>
              <w:tab/>
              <w:t>Доклада</w:t>
              <w:tab/>
              <w:t>по</w:t>
              <w:tab/>
            </w: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>обобщению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правоприменительной</w:t>
            </w:r>
            <w:r>
              <w:rPr>
                <w:color w:val="000000"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color w:val="000000"/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8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10.01.2026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325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 05.02.2026</w:t>
            </w:r>
          </w:p>
        </w:tc>
      </w:tr>
      <w:tr>
        <w:trPr>
          <w:trHeight w:val="276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64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8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2"/>
              <w:jc w:val="both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Подготовка отчета об исполнении программы профилактики рисков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color w:val="000000"/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color w:val="000000"/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color w:val="000000"/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color w:val="000000"/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color w:val="000000"/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color w:val="000000"/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color w:val="000000"/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color w:val="000000"/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color w:val="000000"/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color w:val="000000"/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color w:val="000000"/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color w:val="000000"/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объектов недвижимости, регионального государственного контроля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за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деятельностью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жилищно-строительных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кооперативов,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связанной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привлечением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средств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членов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кооперативов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для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строительства многоквартирных домов Отдела на</w:t>
            </w:r>
            <w:r>
              <w:rPr>
                <w:color w:val="000000"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202</w:t>
            </w:r>
            <w:r>
              <w:rPr>
                <w:color w:val="000000"/>
                <w:spacing w:val="-2"/>
                <w:kern w:val="0"/>
                <w:sz w:val="24"/>
                <w:szCs w:val="22"/>
                <w:lang w:eastAsia="en-US" w:bidi="ar-SA"/>
              </w:rPr>
              <w:t>5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99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 14.02.2026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color w:val="FF0000"/>
          <w:sz w:val="2"/>
        </w:rPr>
      </w:pPr>
      <w:r>
        <w:rPr>
          <w:b/>
          <w:color w:val="FF0000"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408"/>
        <w:gridCol w:w="2412"/>
        <w:gridCol w:w="1984"/>
      </w:tblGrid>
      <w:tr>
        <w:trPr>
          <w:trHeight w:val="2762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9"/>
              <w:jc w:val="center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9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668" w:leader="none"/>
                <w:tab w:val="left" w:pos="3462" w:leader="none"/>
                <w:tab w:val="left" w:pos="4923" w:leader="none"/>
                <w:tab w:val="left" w:pos="5956" w:leader="none"/>
                <w:tab w:val="left" w:pos="7040" w:leader="none"/>
              </w:tabs>
              <w:suppressAutoHyphens w:val="true"/>
              <w:spacing w:before="1" w:after="0"/>
              <w:ind w:left="107" w:right="98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Обеспечение</w:t>
              <w:tab/>
              <w:t>общественного</w:t>
              <w:tab/>
              <w:t>обсуждения</w:t>
              <w:tab/>
              <w:t>проекта</w:t>
              <w:tab/>
              <w:t>Доклада</w:t>
              <w:tab/>
            </w:r>
            <w:r>
              <w:rPr>
                <w:color w:val="000000"/>
                <w:spacing w:val="-2"/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обобщению</w:t>
            </w:r>
            <w:r>
              <w:rPr>
                <w:color w:val="000000"/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правоприменительной</w:t>
            </w: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color w:val="000000"/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142" w:right="1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firstLine="446" w:left="134" w:right="108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color w:val="000000"/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color w:val="000000"/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1" w:after="0"/>
              <w:ind w:left="368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color w:val="000000"/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05.02.2026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96"/>
              <w:jc w:val="left"/>
              <w:rPr>
                <w:color w:val="000000"/>
                <w:kern w:val="0"/>
                <w:sz w:val="22"/>
                <w:szCs w:val="22"/>
                <w:lang w:eastAsia="en-US" w:bidi="ar-SA"/>
              </w:rPr>
            </w:pPr>
            <w:r>
              <w:rPr>
                <w:color w:val="000000"/>
                <w:kern w:val="0"/>
                <w:sz w:val="24"/>
                <w:szCs w:val="22"/>
                <w:lang w:eastAsia="en-US" w:bidi="ar-SA"/>
              </w:rPr>
              <w:t>по 05.03.2026</w:t>
            </w:r>
          </w:p>
        </w:tc>
      </w:tr>
      <w:tr>
        <w:trPr>
          <w:trHeight w:val="2563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10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1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 и размещение Отчета о региональном государственном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(надзоре)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недвижимости,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федерального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статистического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наблюдения </w:t>
            </w:r>
            <w:r>
              <w:fldChar w:fldCharType="begin"/>
            </w:r>
            <w:r>
              <w:rPr>
                <w:rStyle w:val="ListLabel91"/>
                <w:sz w:val="24"/>
                <w:kern w:val="0"/>
                <w:szCs w:val="22"/>
                <w:lang w:eastAsia="en-US" w:bidi="ar-SA"/>
              </w:rPr>
              <w:instrText xml:space="preserve"> HYPERLINK "https://www.garant.ru/products/ipo/prime/doc/70011676/" \l "4"</w:instrText>
            </w:r>
            <w:r>
              <w:rPr>
                <w:rStyle w:val="ListLabel91"/>
                <w:sz w:val="24"/>
                <w:kern w:val="0"/>
                <w:szCs w:val="22"/>
                <w:lang w:eastAsia="en-US" w:bidi="ar-SA"/>
              </w:rPr>
              <w:fldChar w:fldCharType="separate"/>
            </w:r>
            <w:r>
              <w:rPr>
                <w:rStyle w:val="ListLabel91"/>
                <w:kern w:val="0"/>
                <w:sz w:val="24"/>
                <w:szCs w:val="22"/>
                <w:lang w:eastAsia="en-US" w:bidi="ar-SA"/>
              </w:rPr>
              <w:t>№ 1-</w:t>
            </w:r>
            <w:r>
              <w:rPr>
                <w:rStyle w:val="ListLabel91"/>
                <w:sz w:val="24"/>
                <w:kern w:val="0"/>
                <w:szCs w:val="22"/>
                <w:lang w:eastAsia="en-US" w:bidi="ar-SA"/>
              </w:rPr>
              <w:fldChar w:fldCharType="end"/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fldChar w:fldCharType="begin"/>
            </w:r>
            <w:r>
              <w:rPr>
                <w:rStyle w:val="ListLabel91"/>
                <w:sz w:val="24"/>
                <w:kern w:val="0"/>
                <w:szCs w:val="22"/>
                <w:lang w:eastAsia="en-US" w:bidi="ar-SA"/>
              </w:rPr>
              <w:instrText xml:space="preserve"> HYPERLINK "https://www.garant.ru/products/ipo/prime/doc/70011676/" \l "4"</w:instrText>
            </w:r>
            <w:r>
              <w:rPr>
                <w:rStyle w:val="ListLabel91"/>
                <w:sz w:val="24"/>
                <w:kern w:val="0"/>
                <w:szCs w:val="22"/>
                <w:lang w:eastAsia="en-US" w:bidi="ar-SA"/>
              </w:rPr>
              <w:fldChar w:fldCharType="separate"/>
            </w:r>
            <w:r>
              <w:rPr>
                <w:rStyle w:val="ListLabel91"/>
                <w:kern w:val="0"/>
                <w:sz w:val="24"/>
                <w:szCs w:val="22"/>
                <w:lang w:eastAsia="en-US" w:bidi="ar-SA"/>
              </w:rPr>
              <w:t xml:space="preserve">контроль </w:t>
            </w:r>
            <w:r>
              <w:rPr>
                <w:rStyle w:val="ListLabel91"/>
                <w:sz w:val="24"/>
                <w:kern w:val="0"/>
                <w:szCs w:val="22"/>
                <w:lang w:eastAsia="en-US" w:bidi="ar-SA"/>
              </w:rPr>
              <w:fldChar w:fldCharType="end"/>
            </w:r>
            <w:r>
              <w:rPr>
                <w:kern w:val="0"/>
                <w:sz w:val="24"/>
                <w:szCs w:val="22"/>
                <w:lang w:eastAsia="en-US" w:bidi="ar-SA"/>
              </w:rPr>
              <w:t>«Сведения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муниципального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контроля»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электронной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посредством</w:t>
            </w:r>
            <w:r>
              <w:rPr>
                <w:spacing w:val="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государственной</w:t>
            </w:r>
            <w:r>
              <w:rPr>
                <w:spacing w:val="1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автоматизированной</w:t>
            </w:r>
            <w:r>
              <w:rPr>
                <w:spacing w:val="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информационной системы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«Управление»</w:t>
            </w:r>
          </w:p>
          <w:p>
            <w:pPr>
              <w:pStyle w:val="TableParagraph"/>
              <w:widowControl w:val="false"/>
              <w:suppressAutoHyphens w:val="true"/>
              <w:spacing w:lineRule="exact" w:line="257" w:before="0" w:after="0"/>
              <w:ind w:left="107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15.01.2026 до 15.07.2026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99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2208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11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6"/>
              <w:jc w:val="both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Утверждение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размещение Сведений к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Докладу</w:t>
            </w:r>
            <w:r>
              <w:rPr>
                <w:spacing w:val="-1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региональном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государственном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(надзоре)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недвижимости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 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электронной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форме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посредством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автоматизированной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информационной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системы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«Управление» и на</w:t>
            </w:r>
            <w:r>
              <w:rPr>
                <w:spacing w:val="-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официальном сайте 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Исполнительного комитета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 в сети «Интернет»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4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01.03.2026</w:t>
            </w:r>
          </w:p>
        </w:tc>
      </w:tr>
      <w:tr>
        <w:trPr>
          <w:trHeight w:val="1144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12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FFFFFF" w:themeFill="background1" w:val="clear"/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Информации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результатах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оценки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результативности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эффективности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контрольно-надзорной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деятельности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прозрачности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55" w:right="50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01.03.2026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851"/>
        <w:gridCol w:w="7938"/>
        <w:gridCol w:w="2266"/>
        <w:gridCol w:w="2412"/>
        <w:gridCol w:w="2126"/>
      </w:tblGrid>
      <w:tr>
        <w:trPr>
          <w:trHeight w:val="267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13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tabs>
                <w:tab w:val="clear" w:pos="720"/>
                <w:tab w:val="left" w:pos="1906" w:leader="none"/>
                <w:tab w:val="left" w:pos="2460" w:leader="none"/>
                <w:tab w:val="left" w:pos="4119" w:leader="none"/>
                <w:tab w:val="left" w:pos="5400" w:leader="none"/>
                <w:tab w:val="left" w:pos="6077" w:leader="none"/>
              </w:tabs>
              <w:suppressAutoHyphens w:val="true"/>
              <w:spacing w:before="0" w:after="0"/>
              <w:ind w:left="107" w:right="9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</w:t>
              <w:tab/>
              <w:t>и</w:t>
              <w:tab/>
              <w:t>размещение</w:t>
              <w:tab/>
              <w:t>Доклада</w:t>
              <w:tab/>
              <w:t>по</w:t>
              <w:tab/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обобщению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правоприменительной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практики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446" w:left="134" w:right="10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Повышение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информированности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hanging="682" w:left="1003" w:right="307"/>
              <w:jc w:val="left"/>
              <w:rPr>
                <w:sz w:val="24"/>
              </w:rPr>
            </w:pP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контролируемых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лиц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99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15.03.2025</w:t>
            </w:r>
          </w:p>
        </w:tc>
      </w:tr>
      <w:tr>
        <w:trPr>
          <w:trHeight w:val="3510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14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2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Разработка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проекта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 (ущерба) охраняемым законом ценностям при 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 недвижимости  Отдела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2027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33" w:left="108" w:right="18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hanging="2" w:left="160" w:right="14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Открытость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(надзорного)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органа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firstLine="364" w:left="505" w:right="371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30.09.2026</w:t>
            </w:r>
          </w:p>
        </w:tc>
      </w:tr>
      <w:tr>
        <w:trPr>
          <w:trHeight w:val="3885" w:hRule="atLeast"/>
        </w:trPr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15</w:t>
            </w:r>
          </w:p>
        </w:tc>
        <w:tc>
          <w:tcPr>
            <w:tcW w:w="79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Обеспечение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обсуждения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проекта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недвижимости </w:t>
            </w:r>
            <w:r>
              <w:rPr>
                <w:spacing w:val="39"/>
                <w:kern w:val="0"/>
                <w:sz w:val="24"/>
                <w:szCs w:val="22"/>
                <w:lang w:eastAsia="en-US" w:bidi="ar-SA"/>
              </w:rPr>
              <w:t xml:space="preserve"> Отдела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2027 год.</w:t>
            </w:r>
          </w:p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 w:right="94"/>
              <w:jc w:val="both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412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4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01.10.2026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7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31.10.2026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993"/>
        <w:gridCol w:w="7796"/>
        <w:gridCol w:w="2408"/>
        <w:gridCol w:w="2270"/>
        <w:gridCol w:w="2126"/>
      </w:tblGrid>
      <w:tr>
        <w:trPr>
          <w:trHeight w:val="40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atLeast" w:line="270" w:before="0" w:after="0"/>
              <w:ind w:left="107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2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jc w:val="left"/>
              <w:rPr>
                <w:sz w:val="24"/>
              </w:rPr>
            </w:pPr>
            <w:r>
              <w:rPr>
                <w:sz w:val="24"/>
              </w:rPr>
            </w:r>
          </w:p>
        </w:tc>
      </w:tr>
      <w:tr>
        <w:trPr>
          <w:trHeight w:val="3588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16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Рассмотрение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предложений,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поданных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период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общественного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обсуждения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 недвижимости  Отдела</w:t>
            </w:r>
            <w:r>
              <w:rPr>
                <w:spacing w:val="1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2027</w:t>
            </w:r>
            <w:r>
              <w:rPr>
                <w:spacing w:val="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год,</w:t>
            </w:r>
            <w:r>
              <w:rPr>
                <w:spacing w:val="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подготовка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мотивированного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>заключения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их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учете</w:t>
            </w:r>
            <w:r>
              <w:rPr>
                <w:spacing w:val="-1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(в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том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частичном)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или 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отклонении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7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344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01.11.2026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272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по 01.12.2026</w:t>
            </w:r>
          </w:p>
        </w:tc>
      </w:tr>
      <w:tr>
        <w:trPr>
          <w:trHeight w:val="3588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17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4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официальном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сайте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Исполнительного комитета 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результатов 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общественного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обсуждение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-8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-9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-10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-1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-1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-1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 недвижимости Отдела на 2027 год (включая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перечень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предложений</w:t>
            </w:r>
            <w:r>
              <w:rPr>
                <w:spacing w:val="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мотивированных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заключений</w:t>
            </w:r>
            <w:r>
              <w:rPr>
                <w:spacing w:val="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</w:t>
            </w:r>
            <w:r>
              <w:rPr>
                <w:spacing w:val="4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их</w:t>
            </w:r>
            <w:r>
              <w:rPr>
                <w:spacing w:val="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учете</w:t>
            </w:r>
            <w:r>
              <w:rPr>
                <w:spacing w:val="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(в том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числе</w:t>
            </w:r>
            <w:r>
              <w:rPr>
                <w:spacing w:val="-3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частичном)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или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отклонении)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7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7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10.12.2026</w:t>
            </w:r>
          </w:p>
        </w:tc>
      </w:tr>
      <w:tr>
        <w:trPr>
          <w:trHeight w:val="1931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18</w:t>
            </w:r>
          </w:p>
        </w:tc>
        <w:tc>
          <w:tcPr>
            <w:tcW w:w="7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07" w:right="92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Утверждение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-5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законом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ценностям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осуществлении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 недвижимости  Отдела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2027 год.</w:t>
            </w:r>
          </w:p>
        </w:tc>
        <w:tc>
          <w:tcPr>
            <w:tcW w:w="2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</w:p>
          <w:p>
            <w:pPr>
              <w:pStyle w:val="TableParagraph"/>
              <w:widowControl w:val="false"/>
              <w:suppressAutoHyphens w:val="true"/>
              <w:spacing w:lineRule="exact" w:line="276"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270" w:type="dxa"/>
            <w:vMerge w:val="continue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275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 20.12.2026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BodyText"/>
        <w:spacing w:before="3" w:after="0"/>
        <w:ind w:left="0"/>
        <w:rPr>
          <w:b/>
          <w:sz w:val="2"/>
        </w:rPr>
      </w:pPr>
      <w:r>
        <w:rPr>
          <w:b/>
          <w:sz w:val="2"/>
        </w:rPr>
      </w:r>
    </w:p>
    <w:tbl>
      <w:tblPr>
        <w:tblStyle w:val="TableNormal"/>
        <w:tblW w:w="15593" w:type="dxa"/>
        <w:jc w:val="left"/>
        <w:tblInd w:w="-856" w:type="dxa"/>
        <w:tblLayout w:type="fixed"/>
        <w:tblCellMar>
          <w:top w:w="0" w:type="dxa"/>
          <w:left w:w="5" w:type="dxa"/>
          <w:bottom w:w="0" w:type="dxa"/>
          <w:right w:w="5" w:type="dxa"/>
        </w:tblCellMar>
        <w:tblLook w:noVBand="0" w:val="01e0" w:noHBand="0" w:lastColumn="1" w:firstColumn="1" w:lastRow="1" w:firstRow="1"/>
      </w:tblPr>
      <w:tblGrid>
        <w:gridCol w:w="993"/>
        <w:gridCol w:w="7653"/>
        <w:gridCol w:w="2551"/>
        <w:gridCol w:w="2128"/>
        <w:gridCol w:w="2268"/>
      </w:tblGrid>
      <w:tr>
        <w:trPr>
          <w:trHeight w:val="3036" w:hRule="atLeast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lineRule="exact" w:line="275" w:before="0" w:after="0"/>
              <w:ind w:left="97" w:right="88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19</w:t>
            </w:r>
          </w:p>
        </w:tc>
        <w:tc>
          <w:tcPr>
            <w:tcW w:w="76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07" w:right="95"/>
              <w:jc w:val="both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Размещение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официальном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сайте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Исполнительного комитета 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утвержденной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Программы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профилактики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рисков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причинения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вреда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(ущерба)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охраняемым законом ценностям при осуществлении регионального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государственного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контроля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(надзора)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области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долевого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строительства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многоквартирных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домов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(или)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иных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объектов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недвижимости  Отдела на</w:t>
            </w:r>
            <w:r>
              <w:rPr>
                <w:spacing w:val="-2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 xml:space="preserve">2027 </w:t>
            </w:r>
            <w:r>
              <w:rPr>
                <w:spacing w:val="-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год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142" w:right="17"/>
              <w:jc w:val="left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Должностные лица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Отдела</w:t>
            </w:r>
          </w:p>
        </w:tc>
        <w:tc>
          <w:tcPr>
            <w:tcW w:w="2128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widowControl w:val="false"/>
              <w:suppressAutoHyphens w:val="true"/>
              <w:spacing w:before="0" w:after="0"/>
              <w:jc w:val="left"/>
              <w:rPr>
                <w:sz w:val="2"/>
                <w:szCs w:val="2"/>
              </w:rPr>
            </w:pPr>
            <w:r>
              <w:rPr>
                <w:sz w:val="2"/>
                <w:szCs w:val="2"/>
              </w:rPr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TableParagraph"/>
              <w:widowControl w:val="false"/>
              <w:suppressAutoHyphens w:val="true"/>
              <w:spacing w:before="0" w:after="0"/>
              <w:ind w:left="56" w:right="99"/>
              <w:jc w:val="center"/>
              <w:rPr>
                <w:spacing w:val="-57"/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В</w:t>
            </w:r>
            <w:r>
              <w:rPr>
                <w:spacing w:val="-7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течение</w:t>
            </w:r>
            <w:r>
              <w:rPr>
                <w:spacing w:val="-6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5</w:t>
            </w:r>
            <w:r>
              <w:rPr>
                <w:spacing w:val="-5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дней</w:t>
            </w:r>
          </w:p>
          <w:p>
            <w:pPr>
              <w:pStyle w:val="TableParagraph"/>
              <w:widowControl w:val="false"/>
              <w:suppressAutoHyphens w:val="true"/>
              <w:spacing w:before="0" w:after="0"/>
              <w:ind w:left="56" w:right="99"/>
              <w:jc w:val="center"/>
              <w:rPr>
                <w:sz w:val="24"/>
              </w:rPr>
            </w:pPr>
            <w:r>
              <w:rPr>
                <w:kern w:val="0"/>
                <w:sz w:val="24"/>
                <w:szCs w:val="22"/>
                <w:lang w:eastAsia="en-US" w:bidi="ar-SA"/>
              </w:rPr>
              <w:t>со дня</w:t>
            </w:r>
            <w:r>
              <w:rPr>
                <w:spacing w:val="1"/>
                <w:kern w:val="0"/>
                <w:sz w:val="24"/>
                <w:szCs w:val="22"/>
                <w:lang w:eastAsia="en-US" w:bidi="ar-SA"/>
              </w:rPr>
              <w:t xml:space="preserve"> </w:t>
            </w:r>
            <w:r>
              <w:rPr>
                <w:kern w:val="0"/>
                <w:sz w:val="24"/>
                <w:szCs w:val="22"/>
                <w:lang w:eastAsia="en-US" w:bidi="ar-SA"/>
              </w:rPr>
              <w:t>утверждения</w:t>
            </w:r>
          </w:p>
        </w:tc>
      </w:tr>
    </w:tbl>
    <w:p>
      <w:pPr>
        <w:sectPr>
          <w:type w:val="nextPage"/>
          <w:pgSz w:orient="landscape" w:w="16838" w:h="11906"/>
          <w:pgMar w:left="1560" w:right="20" w:gutter="0" w:header="0" w:top="1100" w:footer="0" w:bottom="280"/>
          <w:pgNumType w:fmt="decimal"/>
          <w:formProt w:val="false"/>
          <w:textDirection w:val="lrTb"/>
          <w:docGrid w:type="default" w:linePitch="100" w:charSpace="4096"/>
        </w:sectPr>
      </w:pPr>
    </w:p>
    <w:p>
      <w:pPr>
        <w:pStyle w:val="ListParagraph"/>
        <w:numPr>
          <w:ilvl w:val="1"/>
          <w:numId w:val="6"/>
        </w:numPr>
        <w:tabs>
          <w:tab w:val="clear" w:pos="720"/>
          <w:tab w:val="left" w:pos="1246" w:leader="none"/>
        </w:tabs>
        <w:spacing w:lineRule="auto" w:line="240" w:before="74" w:after="0"/>
        <w:ind w:firstLine="852" w:left="112" w:right="110"/>
        <w:jc w:val="both"/>
        <w:rPr>
          <w:b/>
          <w:sz w:val="28"/>
        </w:rPr>
      </w:pPr>
      <w:r>
        <w:rPr>
          <w:b/>
          <w:sz w:val="28"/>
        </w:rPr>
        <w:t>Показатели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результативности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эффективности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программы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профилактики.</w:t>
      </w:r>
    </w:p>
    <w:p>
      <w:pPr>
        <w:pStyle w:val="BodyText"/>
        <w:spacing w:before="7" w:after="0"/>
        <w:ind w:left="0"/>
        <w:rPr>
          <w:b/>
          <w:sz w:val="27"/>
        </w:rPr>
      </w:pPr>
      <w:r>
        <w:rPr>
          <w:b/>
          <w:sz w:val="27"/>
        </w:rPr>
      </w:r>
    </w:p>
    <w:p>
      <w:pPr>
        <w:pStyle w:val="BodyText"/>
        <w:ind w:firstLine="852" w:left="112" w:right="104"/>
        <w:jc w:val="both"/>
        <w:rPr/>
      </w:pPr>
      <w:r>
        <w:rPr/>
        <w:t>Информация</w:t>
      </w:r>
      <w:r>
        <w:rPr>
          <w:spacing w:val="9"/>
        </w:rPr>
        <w:t xml:space="preserve"> </w:t>
      </w:r>
      <w:r>
        <w:rPr/>
        <w:t>об</w:t>
      </w:r>
      <w:r>
        <w:rPr>
          <w:spacing w:val="9"/>
        </w:rPr>
        <w:t xml:space="preserve"> </w:t>
      </w:r>
      <w:r>
        <w:rPr/>
        <w:t>осуществлении</w:t>
      </w:r>
      <w:r>
        <w:rPr>
          <w:spacing w:val="10"/>
        </w:rPr>
        <w:t xml:space="preserve"> </w:t>
      </w:r>
      <w:r>
        <w:rPr/>
        <w:t>регионального</w:t>
      </w:r>
      <w:r>
        <w:rPr>
          <w:spacing w:val="12"/>
        </w:rPr>
        <w:t xml:space="preserve"> </w:t>
      </w:r>
      <w:r>
        <w:rPr/>
        <w:t>государственного</w:t>
      </w:r>
      <w:r>
        <w:rPr>
          <w:spacing w:val="20"/>
        </w:rPr>
        <w:t xml:space="preserve"> </w:t>
      </w:r>
      <w:r>
        <w:rPr/>
        <w:t>контроля</w:t>
      </w:r>
      <w:r>
        <w:rPr>
          <w:spacing w:val="-67"/>
        </w:rPr>
        <w:t xml:space="preserve"> </w:t>
      </w:r>
      <w:r>
        <w:rPr/>
        <w:t>(надзора)</w:t>
      </w:r>
      <w:r>
        <w:rPr>
          <w:spacing w:val="57"/>
        </w:rPr>
        <w:t xml:space="preserve"> </w:t>
      </w:r>
      <w:r>
        <w:rPr/>
        <w:t>размещена</w:t>
      </w:r>
      <w:r>
        <w:rPr>
          <w:spacing w:val="61"/>
        </w:rPr>
        <w:t xml:space="preserve"> </w:t>
      </w:r>
      <w:r>
        <w:rPr/>
        <w:t>на</w:t>
      </w:r>
      <w:r>
        <w:rPr>
          <w:spacing w:val="61"/>
        </w:rPr>
        <w:t xml:space="preserve"> </w:t>
      </w:r>
      <w:r>
        <w:rPr/>
        <w:t>официальном</w:t>
      </w:r>
      <w:r>
        <w:rPr>
          <w:spacing w:val="58"/>
        </w:rPr>
        <w:t xml:space="preserve"> </w:t>
      </w:r>
      <w:r>
        <w:rPr/>
        <w:t>сайте</w:t>
      </w:r>
      <w:r>
        <w:rPr>
          <w:spacing w:val="64"/>
        </w:rPr>
        <w:t xml:space="preserve"> </w:t>
      </w:r>
      <w:r>
        <w:rPr/>
        <w:t>Исполнительного комитета в</w:t>
      </w:r>
      <w:r>
        <w:rPr>
          <w:spacing w:val="60"/>
        </w:rPr>
        <w:t xml:space="preserve"> сети «Интернет» </w:t>
      </w:r>
      <w:r>
        <w:rPr/>
        <w:t>разделе «Государственный и муниципальный контроль»</w:t>
      </w:r>
      <w:r>
        <w:rPr>
          <w:spacing w:val="60"/>
        </w:rPr>
        <w:t xml:space="preserve">, </w:t>
      </w:r>
      <w:r>
        <w:rPr>
          <w:spacing w:val="-67"/>
        </w:rPr>
        <w:t xml:space="preserve"> </w:t>
      </w:r>
      <w:r>
        <w:rPr/>
        <w:t>подраздел</w:t>
      </w:r>
      <w:r>
        <w:rPr>
          <w:spacing w:val="28"/>
        </w:rPr>
        <w:t xml:space="preserve"> </w:t>
      </w:r>
      <w:r>
        <w:rPr/>
        <w:t>«Профилактика</w:t>
      </w:r>
      <w:r>
        <w:rPr>
          <w:spacing w:val="29"/>
        </w:rPr>
        <w:t xml:space="preserve"> </w:t>
      </w:r>
      <w:r>
        <w:rPr/>
        <w:t>нарушений</w:t>
      </w:r>
      <w:r>
        <w:rPr>
          <w:spacing w:val="28"/>
        </w:rPr>
        <w:t xml:space="preserve"> </w:t>
      </w:r>
      <w:r>
        <w:rPr/>
        <w:t>обязательных</w:t>
      </w:r>
      <w:r>
        <w:rPr>
          <w:spacing w:val="29"/>
        </w:rPr>
        <w:t xml:space="preserve"> </w:t>
      </w:r>
      <w:r>
        <w:rPr/>
        <w:t>требований».</w:t>
      </w:r>
      <w:r>
        <w:rPr>
          <w:spacing w:val="27"/>
        </w:rPr>
        <w:t xml:space="preserve"> </w:t>
      </w:r>
      <w:r>
        <w:rPr/>
        <w:t xml:space="preserve"> </w:t>
      </w:r>
    </w:p>
    <w:p>
      <w:pPr>
        <w:pStyle w:val="BodyText"/>
        <w:ind w:firstLine="852" w:left="112"/>
        <w:rPr/>
      </w:pPr>
      <w:r>
        <w:rPr/>
        <w:t>Снижение</w:t>
      </w:r>
      <w:r>
        <w:rPr>
          <w:spacing w:val="-12"/>
        </w:rPr>
        <w:t xml:space="preserve"> </w:t>
      </w:r>
      <w:r>
        <w:rPr/>
        <w:t>рисков</w:t>
      </w:r>
      <w:r>
        <w:rPr>
          <w:spacing w:val="-13"/>
        </w:rPr>
        <w:t xml:space="preserve"> </w:t>
      </w:r>
      <w:r>
        <w:rPr/>
        <w:t>причинения</w:t>
      </w:r>
      <w:r>
        <w:rPr>
          <w:spacing w:val="-12"/>
        </w:rPr>
        <w:t xml:space="preserve"> </w:t>
      </w:r>
      <w:r>
        <w:rPr/>
        <w:t>вреда</w:t>
      </w:r>
      <w:r>
        <w:rPr>
          <w:spacing w:val="-12"/>
        </w:rPr>
        <w:t xml:space="preserve"> </w:t>
      </w:r>
      <w:r>
        <w:rPr/>
        <w:t>охраняемым</w:t>
      </w:r>
      <w:r>
        <w:rPr>
          <w:spacing w:val="-10"/>
        </w:rPr>
        <w:t xml:space="preserve"> </w:t>
      </w:r>
      <w:r>
        <w:rPr/>
        <w:t>законом</w:t>
      </w:r>
      <w:r>
        <w:rPr>
          <w:spacing w:val="-13"/>
        </w:rPr>
        <w:t xml:space="preserve"> </w:t>
      </w:r>
      <w:r>
        <w:rPr/>
        <w:t>ценностям</w:t>
      </w:r>
      <w:r>
        <w:rPr>
          <w:spacing w:val="-12"/>
        </w:rPr>
        <w:t xml:space="preserve"> </w:t>
      </w:r>
      <w:r>
        <w:rPr/>
        <w:t>может</w:t>
      </w:r>
      <w:r>
        <w:rPr>
          <w:spacing w:val="-67"/>
        </w:rPr>
        <w:t xml:space="preserve"> </w:t>
      </w:r>
      <w:r>
        <w:rPr/>
        <w:t>быть</w:t>
      </w:r>
      <w:r>
        <w:rPr>
          <w:spacing w:val="-5"/>
        </w:rPr>
        <w:t xml:space="preserve"> </w:t>
      </w:r>
      <w:r>
        <w:rPr/>
        <w:t>обеспечено за</w:t>
      </w:r>
      <w:r>
        <w:rPr>
          <w:spacing w:val="-3"/>
        </w:rPr>
        <w:t xml:space="preserve"> </w:t>
      </w:r>
      <w:r>
        <w:rPr/>
        <w:t>счет: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38" w:leader="none"/>
        </w:tabs>
        <w:ind w:firstLine="852" w:left="112" w:right="107"/>
        <w:rPr>
          <w:sz w:val="28"/>
        </w:rPr>
      </w:pPr>
      <w:r>
        <w:rPr>
          <w:sz w:val="28"/>
        </w:rPr>
        <w:t>информированности контролируемых лиц об</w:t>
      </w:r>
      <w:r>
        <w:rPr>
          <w:spacing w:val="70"/>
          <w:sz w:val="28"/>
        </w:rPr>
        <w:t xml:space="preserve"> </w:t>
      </w:r>
      <w:r>
        <w:rPr>
          <w:sz w:val="28"/>
        </w:rPr>
        <w:t>обязательных требованиях,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принятых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проведения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контрольно-надзорных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правах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контролируемых</w:t>
      </w:r>
      <w:r>
        <w:rPr>
          <w:spacing w:val="1"/>
          <w:sz w:val="28"/>
        </w:rPr>
        <w:t xml:space="preserve"> </w:t>
      </w:r>
      <w:r>
        <w:rPr>
          <w:sz w:val="28"/>
        </w:rPr>
        <w:t>лиц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контрольно-надзорных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мероприятий;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6" w:leader="none"/>
        </w:tabs>
        <w:ind w:firstLine="852" w:left="112" w:right="115"/>
        <w:rPr>
          <w:sz w:val="28"/>
        </w:rPr>
      </w:pPr>
      <w:r>
        <w:rPr>
          <w:sz w:val="28"/>
        </w:rPr>
        <w:t>разъяснений по применению обязательных требований, обеспечивающих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64"/>
          <w:sz w:val="28"/>
        </w:rPr>
        <w:t xml:space="preserve"> </w:t>
      </w:r>
      <w:r>
        <w:rPr>
          <w:sz w:val="28"/>
        </w:rPr>
        <w:t>однозначное</w:t>
      </w:r>
      <w:r>
        <w:rPr>
          <w:spacing w:val="-1"/>
          <w:sz w:val="28"/>
        </w:rPr>
        <w:t xml:space="preserve"> </w:t>
      </w:r>
      <w:r>
        <w:rPr>
          <w:sz w:val="28"/>
        </w:rPr>
        <w:t>толкование,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как</w:t>
      </w:r>
      <w:r>
        <w:rPr>
          <w:spacing w:val="-1"/>
          <w:sz w:val="28"/>
        </w:rPr>
        <w:t xml:space="preserve"> </w:t>
      </w:r>
      <w:r>
        <w:rPr>
          <w:sz w:val="28"/>
        </w:rPr>
        <w:t>контролируемыми</w:t>
      </w:r>
      <w:r>
        <w:rPr>
          <w:spacing w:val="-1"/>
          <w:sz w:val="28"/>
        </w:rPr>
        <w:t xml:space="preserve"> </w:t>
      </w:r>
      <w:r>
        <w:rPr>
          <w:sz w:val="28"/>
        </w:rPr>
        <w:t>лицами,</w:t>
      </w:r>
      <w:r>
        <w:rPr>
          <w:spacing w:val="-4"/>
          <w:sz w:val="28"/>
        </w:rPr>
        <w:t xml:space="preserve"> </w:t>
      </w:r>
      <w:r>
        <w:rPr>
          <w:sz w:val="28"/>
        </w:rPr>
        <w:t>так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7"/>
          <w:sz w:val="28"/>
        </w:rPr>
        <w:t xml:space="preserve"> </w:t>
      </w:r>
      <w:r>
        <w:rPr>
          <w:sz w:val="28"/>
        </w:rPr>
        <w:t>Отделом;</w:t>
      </w:r>
    </w:p>
    <w:p>
      <w:pPr>
        <w:pStyle w:val="ListParagraph"/>
        <w:numPr>
          <w:ilvl w:val="0"/>
          <w:numId w:val="1"/>
        </w:numPr>
        <w:tabs>
          <w:tab w:val="clear" w:pos="720"/>
          <w:tab w:val="left" w:pos="1146" w:leader="none"/>
        </w:tabs>
        <w:ind w:firstLine="852" w:left="112" w:right="115"/>
        <w:rPr>
          <w:sz w:val="28"/>
        </w:rPr>
      </w:pPr>
      <w:r>
        <w:rPr>
          <w:sz w:val="28"/>
        </w:rPr>
        <w:t>стимулирования добросовестного поведения контролируемых лиц, которое строится на взаимном уважении и взаимной выгоде бизнеса, граждан и государства.</w:t>
      </w:r>
    </w:p>
    <w:p>
      <w:pPr>
        <w:pStyle w:val="BodyText"/>
        <w:spacing w:lineRule="auto" w:line="276"/>
        <w:ind w:firstLine="852" w:left="112" w:right="103"/>
        <w:jc w:val="both"/>
        <w:rPr/>
      </w:pPr>
      <w:r>
        <w:rPr/>
        <w:t>Основным показателем эффективности и результативности осуществления регионального контроля является снижение доли проблемных объектов долевого строительства в общем количестве многоквартирных домов и иных объектов недвижимости.</w:t>
      </w:r>
    </w:p>
    <w:p>
      <w:pPr>
        <w:pStyle w:val="BodyText"/>
        <w:ind w:firstLine="881" w:left="112" w:right="109"/>
        <w:jc w:val="both"/>
        <w:rPr/>
      </w:pPr>
      <w:r>
        <w:rPr/>
        <w:t>Основным</w:t>
      </w:r>
      <w:r>
        <w:rPr>
          <w:spacing w:val="1"/>
        </w:rPr>
        <w:t xml:space="preserve"> </w:t>
      </w:r>
      <w:r>
        <w:rPr/>
        <w:t>механизмом</w:t>
      </w:r>
      <w:r>
        <w:rPr>
          <w:spacing w:val="1"/>
        </w:rPr>
        <w:t xml:space="preserve"> </w:t>
      </w:r>
      <w:r>
        <w:rPr/>
        <w:t>оценки</w:t>
      </w:r>
      <w:r>
        <w:rPr>
          <w:spacing w:val="1"/>
        </w:rPr>
        <w:t xml:space="preserve"> </w:t>
      </w:r>
      <w:r>
        <w:rPr/>
        <w:t>эффективности</w:t>
      </w:r>
      <w:r>
        <w:rPr>
          <w:spacing w:val="1"/>
        </w:rPr>
        <w:t xml:space="preserve"> </w:t>
      </w:r>
      <w:r>
        <w:rPr/>
        <w:t>и</w:t>
      </w:r>
      <w:r>
        <w:rPr>
          <w:spacing w:val="1"/>
        </w:rPr>
        <w:t xml:space="preserve"> </w:t>
      </w:r>
      <w:r>
        <w:rPr/>
        <w:t>результативности</w:t>
      </w:r>
      <w:r>
        <w:rPr>
          <w:spacing w:val="1"/>
        </w:rPr>
        <w:t xml:space="preserve"> </w:t>
      </w:r>
      <w:r>
        <w:rPr/>
        <w:t>профилактических</w:t>
      </w:r>
      <w:r>
        <w:rPr>
          <w:spacing w:val="1"/>
        </w:rPr>
        <w:t xml:space="preserve"> </w:t>
      </w:r>
      <w:r>
        <w:rPr/>
        <w:t>мероприятий</w:t>
      </w:r>
      <w:r>
        <w:rPr>
          <w:spacing w:val="1"/>
        </w:rPr>
        <w:t xml:space="preserve"> </w:t>
      </w:r>
      <w:r>
        <w:rPr/>
        <w:t>является</w:t>
      </w:r>
      <w:r>
        <w:rPr>
          <w:spacing w:val="1"/>
        </w:rPr>
        <w:t xml:space="preserve"> </w:t>
      </w:r>
      <w:r>
        <w:rPr/>
        <w:t>увеличение</w:t>
      </w:r>
      <w:r>
        <w:rPr>
          <w:spacing w:val="1"/>
        </w:rPr>
        <w:t xml:space="preserve"> </w:t>
      </w:r>
      <w:r>
        <w:rPr/>
        <w:t>количества</w:t>
      </w:r>
      <w:r>
        <w:rPr>
          <w:spacing w:val="1"/>
        </w:rPr>
        <w:t xml:space="preserve"> </w:t>
      </w:r>
      <w:r>
        <w:rPr/>
        <w:t>профилактических мероприятий и как следствие снижение количества нарушений</w:t>
      </w:r>
      <w:r>
        <w:rPr>
          <w:spacing w:val="-67"/>
        </w:rPr>
        <w:t xml:space="preserve"> </w:t>
      </w:r>
      <w:r>
        <w:rPr/>
        <w:t>обязательных требований.</w:t>
      </w:r>
    </w:p>
    <w:p>
      <w:pPr>
        <w:pStyle w:val="BodyText"/>
        <w:ind w:firstLine="881" w:left="112" w:right="109"/>
        <w:jc w:val="both"/>
        <w:rPr/>
      </w:pPr>
      <w:r>
        <w:rPr/>
      </w:r>
    </w:p>
    <w:p>
      <w:pPr>
        <w:pStyle w:val="BodyText"/>
        <w:ind w:firstLine="881" w:left="112" w:right="109"/>
        <w:jc w:val="both"/>
        <w:rPr/>
      </w:pPr>
      <w:r>
        <w:rPr/>
      </w:r>
    </w:p>
    <w:p>
      <w:pPr>
        <w:pStyle w:val="BodyText"/>
        <w:ind w:firstLine="30" w:left="112" w:right="109"/>
        <w:jc w:val="both"/>
        <w:rPr/>
      </w:pPr>
      <w:r>
        <w:rPr/>
        <w:t>Начальник отдела государственного</w:t>
      </w:r>
    </w:p>
    <w:p>
      <w:pPr>
        <w:pStyle w:val="BodyText"/>
        <w:ind w:firstLine="30" w:left="112" w:right="109"/>
        <w:jc w:val="both"/>
        <w:rPr/>
      </w:pPr>
      <w:r>
        <w:rPr/>
        <w:t xml:space="preserve">контроля и надзора за долевым </w:t>
      </w:r>
    </w:p>
    <w:p>
      <w:pPr>
        <w:pStyle w:val="BodyText"/>
        <w:ind w:firstLine="30" w:left="112" w:right="109"/>
        <w:jc w:val="both"/>
        <w:rPr/>
      </w:pPr>
      <w:r>
        <w:rPr/>
        <w:t>строительством объектов недвижимости</w:t>
      </w:r>
    </w:p>
    <w:p>
      <w:pPr>
        <w:pStyle w:val="BodyText"/>
        <w:ind w:firstLine="30" w:left="112" w:right="109"/>
        <w:jc w:val="both"/>
        <w:rPr/>
      </w:pPr>
      <w:r>
        <w:rPr/>
        <w:t>при Исполнительного комитете</w:t>
      </w:r>
    </w:p>
    <w:p>
      <w:pPr>
        <w:pStyle w:val="BodyText"/>
        <w:ind w:firstLine="30" w:left="112" w:right="109"/>
        <w:jc w:val="both"/>
        <w:rPr/>
      </w:pPr>
      <w:r>
        <w:rPr/>
        <w:t>города Набережные Челны                                                              Л.М.Кудряшова</w:t>
      </w:r>
    </w:p>
    <w:sectPr>
      <w:type w:val="nextPage"/>
      <w:pgSz w:w="11906" w:h="16838"/>
      <w:pgMar w:left="1020" w:right="740" w:gutter="0" w:header="0" w:top="1040" w:footer="0" w:bottom="280"/>
      <w:pgNumType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Times New Roman">
    <w:charset w:val="01"/>
    <w:family w:val="roman"/>
    <w:pitch w:val="default"/>
  </w:font>
  <w:font w:name="Franklin Gothic Medium">
    <w:charset w:val="01"/>
    <w:family w:val="roman"/>
    <w:pitch w:val="default"/>
  </w:font>
  <w:font w:name="Segoe UI">
    <w:charset w:val="01"/>
    <w:family w:val="roman"/>
    <w:pitch w:val="default"/>
  </w:font>
  <w:font w:name="PT Astra Serif">
    <w:charset w:val="01"/>
    <w:family w:val="roman"/>
    <w:pitch w:val="default"/>
  </w:font>
  <w:font w:name="Symbol">
    <w:charset w:val="02"/>
    <w:family w:val="auto"/>
    <w:pitch w:val="default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112" w:hanging="173"/>
      </w:pPr>
      <w:rPr>
        <w:rFonts w:ascii="Times New Roman" w:hAnsi="Times New Roman" w:cs="Times New Roman" w:hint="default"/>
        <w:sz w:val="28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173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173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173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173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173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173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173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173"/>
      </w:pPr>
      <w:rPr>
        <w:rFonts w:ascii="Symbol" w:hAnsi="Symbol" w:cs="Symbol" w:hint="default"/>
        <w:lang w:val="ru-RU" w:eastAsia="en-US" w:bidi="ar-SA"/>
      </w:rPr>
    </w:lvl>
  </w:abstractNum>
  <w:abstractNum w:abstractNumId="2">
    <w:lvl w:ilvl="0">
      <w:numFmt w:val="bullet"/>
      <w:lvlText w:val="-"/>
      <w:lvlJc w:val="left"/>
      <w:pPr>
        <w:tabs>
          <w:tab w:val="num" w:pos="0"/>
        </w:tabs>
        <w:ind w:left="107" w:hanging="310"/>
      </w:pPr>
      <w:rPr>
        <w:rFonts w:ascii="Times New Roman" w:hAnsi="Times New Roman" w:cs="Times New Roman" w:hint="default"/>
        <w:sz w:val="24"/>
        <w:i w:val="false"/>
        <w:b w:val="false"/>
        <w:szCs w:val="24"/>
        <w:iCs w:val="false"/>
        <w:bCs w:val="false"/>
        <w:w w:val="99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29" w:hanging="310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8" w:hanging="310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87" w:hanging="310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16" w:hanging="310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45" w:hanging="310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474" w:hanging="310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03" w:hanging="310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32" w:hanging="310"/>
      </w:pPr>
      <w:rPr>
        <w:rFonts w:ascii="Symbol" w:hAnsi="Symbol" w:cs="Symbol" w:hint="default"/>
        <w:lang w:val="ru-RU" w:eastAsia="en-US" w:bidi="ar-SA"/>
      </w:rPr>
    </w:lvl>
  </w:abstractNum>
  <w:abstractNum w:abstractNumId="3">
    <w:lvl w:ilvl="0">
      <w:numFmt w:val="bullet"/>
      <w:lvlText w:val="-"/>
      <w:lvlJc w:val="left"/>
      <w:pPr>
        <w:tabs>
          <w:tab w:val="num" w:pos="0"/>
        </w:tabs>
        <w:ind w:left="107" w:hanging="281"/>
      </w:pPr>
      <w:rPr>
        <w:rFonts w:ascii="Times New Roman" w:hAnsi="Times New Roman" w:cs="Times New Roman" w:hint="default"/>
        <w:sz w:val="24"/>
        <w:i w:val="false"/>
        <w:b w:val="false"/>
        <w:szCs w:val="24"/>
        <w:iCs w:val="false"/>
        <w:bCs w:val="false"/>
        <w:w w:val="99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829" w:hanging="28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1558" w:hanging="28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287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3016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3745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4474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5203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5932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4">
    <w:lvl w:ilvl="0">
      <w:start w:val="1"/>
      <w:numFmt w:val="decimal"/>
      <w:lvlText w:val="%1)"/>
      <w:lvlJc w:val="left"/>
      <w:pPr>
        <w:tabs>
          <w:tab w:val="num" w:pos="0"/>
        </w:tabs>
        <w:ind w:left="112" w:hanging="427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427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427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427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427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427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427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427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427"/>
      </w:pPr>
      <w:rPr>
        <w:rFonts w:ascii="Symbol" w:hAnsi="Symbol" w:cs="Symbol" w:hint="default"/>
        <w:lang w:val="ru-RU" w:eastAsia="en-US" w:bidi="ar-SA"/>
      </w:rPr>
    </w:lvl>
  </w:abstractNum>
  <w:abstractNum w:abstractNumId="5">
    <w:lvl w:ilvl="0">
      <w:start w:val="1"/>
      <w:numFmt w:val="decimal"/>
      <w:lvlText w:val="%1)"/>
      <w:lvlJc w:val="left"/>
      <w:pPr>
        <w:tabs>
          <w:tab w:val="num" w:pos="0"/>
        </w:tabs>
        <w:ind w:left="112" w:hanging="341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34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34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34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34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34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34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34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341"/>
      </w:pPr>
      <w:rPr>
        <w:rFonts w:ascii="Symbol" w:hAnsi="Symbol" w:cs="Symbol" w:hint="default"/>
        <w:lang w:val="ru-RU" w:eastAsia="en-US" w:bidi="ar-SA"/>
      </w:rPr>
    </w:lvl>
  </w:abstractNum>
  <w:abstractNum w:abstractNumId="6">
    <w:lvl w:ilvl="0">
      <w:start w:val="1"/>
      <w:numFmt w:val="decimal"/>
      <w:lvlText w:val="%1."/>
      <w:lvlJc w:val="left"/>
      <w:pPr>
        <w:tabs>
          <w:tab w:val="num" w:pos="0"/>
        </w:tabs>
        <w:ind w:left="112" w:hanging="314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3"/>
      <w:numFmt w:val="decimal"/>
      <w:lvlText w:val="%2."/>
      <w:lvlJc w:val="left"/>
      <w:pPr>
        <w:tabs>
          <w:tab w:val="num" w:pos="0"/>
        </w:tabs>
        <w:ind w:left="1246" w:hanging="281"/>
      </w:pPr>
      <w:rPr>
        <w:sz w:val="28"/>
        <w:spacing w:val="0"/>
        <w:i w:val="false"/>
        <w:b/>
        <w:szCs w:val="28"/>
        <w:iCs w:val="false"/>
        <w:bCs/>
        <w:w w:val="100"/>
        <w:rFonts w:ascii="Times New Roman" w:hAnsi="Times New Roman" w:eastAsia="Times New Roman" w:cs="Times New Roman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40" w:hanging="28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2440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2820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2379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1939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1498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1058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7">
    <w:lvl w:ilvl="0">
      <w:start w:val="123"/>
      <w:numFmt w:val="decimal"/>
      <w:lvlText w:val="%1"/>
      <w:lvlJc w:val="left"/>
      <w:pPr>
        <w:tabs>
          <w:tab w:val="num" w:pos="0"/>
        </w:tabs>
        <w:ind w:left="112" w:hanging="871"/>
      </w:pPr>
      <w:rPr>
        <w:lang w:val="ru-RU" w:eastAsia="en-US" w:bidi="ar-SA"/>
      </w:rPr>
    </w:lvl>
    <w:lvl w:ilvl="1">
      <w:start w:val="1"/>
      <w:numFmt w:val="decimal"/>
      <w:lvlText w:val="%1.%2"/>
      <w:lvlJc w:val="left"/>
      <w:pPr>
        <w:tabs>
          <w:tab w:val="num" w:pos="0"/>
        </w:tabs>
        <w:ind w:left="112" w:hanging="871"/>
      </w:pPr>
      <w:rPr>
        <w:sz w:val="28"/>
        <w:spacing w:val="-2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12" w:hanging="405"/>
      </w:pPr>
      <w:rPr>
        <w:sz w:val="28"/>
        <w:i w:val="false"/>
        <w:b w:val="false"/>
        <w:szCs w:val="28"/>
        <w:iCs w:val="false"/>
        <w:bCs w:val="false"/>
        <w:w w:val="100"/>
        <w:rFonts w:ascii="Times New Roman" w:hAnsi="Times New Roman" w:eastAsia="Times New Roman" w:cs="Times New Roman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405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405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405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405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405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405"/>
      </w:pPr>
      <w:rPr>
        <w:rFonts w:ascii="Symbol" w:hAnsi="Symbol" w:cs="Symbol" w:hint="default"/>
        <w:lang w:val="ru-RU" w:eastAsia="en-US" w:bidi="ar-SA"/>
      </w:rPr>
    </w:lvl>
  </w:abstractNum>
  <w:abstractNum w:abstractNumId="8">
    <w:lvl w:ilvl="0">
      <w:numFmt w:val="bullet"/>
      <w:lvlText w:val="-"/>
      <w:lvlJc w:val="left"/>
      <w:pPr>
        <w:tabs>
          <w:tab w:val="num" w:pos="0"/>
        </w:tabs>
        <w:ind w:left="112" w:hanging="147"/>
      </w:pPr>
      <w:rPr>
        <w:rFonts w:ascii="Times New Roman" w:hAnsi="Times New Roman" w:cs="Times New Roman" w:hint="default"/>
        <w:sz w:val="28"/>
        <w:i w:val="false"/>
        <w:b w:val="false"/>
        <w:szCs w:val="28"/>
        <w:iCs w:val="false"/>
        <w:bCs w:val="false"/>
        <w:w w:val="100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122" w:hanging="147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2125" w:hanging="147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127" w:hanging="147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130" w:hanging="147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133" w:hanging="147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135" w:hanging="147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138" w:hanging="147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141" w:hanging="147"/>
      </w:pPr>
      <w:rPr>
        <w:rFonts w:ascii="Symbol" w:hAnsi="Symbol" w:cs="Symbol" w:hint="default"/>
        <w:lang w:val="ru-RU" w:eastAsia="en-US" w:bidi="ar-SA"/>
      </w:rPr>
    </w:lvl>
  </w:abstractNum>
  <w:abstractNum w:abstractNumId="9">
    <w:lvl w:ilvl="0">
      <w:start w:val="1"/>
      <w:numFmt w:val="decimal"/>
      <w:lvlText w:val="%1."/>
      <w:lvlJc w:val="left"/>
      <w:pPr>
        <w:tabs>
          <w:tab w:val="num" w:pos="0"/>
        </w:tabs>
        <w:ind w:left="1246" w:hanging="281"/>
      </w:pPr>
      <w:rPr>
        <w:sz w:val="28"/>
        <w:spacing w:val="0"/>
        <w:i w:val="false"/>
        <w:b/>
        <w:szCs w:val="28"/>
        <w:iCs w:val="false"/>
        <w:bCs/>
        <w:w w:val="100"/>
        <w:rFonts w:ascii="Times New Roman" w:hAnsi="Times New Roman" w:eastAsia="Times New Roman" w:cs="Times New Roman"/>
        <w:lang w:val="ru-RU" w:eastAsia="en-US" w:bidi="ar-SA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2130" w:hanging="281"/>
      </w:pPr>
      <w:rPr>
        <w:rFonts w:ascii="Symbol" w:hAnsi="Symbol" w:cs="Symbol" w:hint="default"/>
        <w:lang w:val="ru-RU" w:eastAsia="en-US" w:bidi="ar-SA"/>
      </w:rPr>
    </w:lvl>
    <w:lvl w:ilvl="2">
      <w:start w:val="0"/>
      <w:numFmt w:val="bullet"/>
      <w:lvlText w:val=""/>
      <w:lvlJc w:val="left"/>
      <w:pPr>
        <w:tabs>
          <w:tab w:val="num" w:pos="0"/>
        </w:tabs>
        <w:ind w:left="3021" w:hanging="281"/>
      </w:pPr>
      <w:rPr>
        <w:rFonts w:ascii="Symbol" w:hAnsi="Symbol" w:cs="Symbol" w:hint="default"/>
        <w:lang w:val="ru-RU" w:eastAsia="en-US" w:bidi="ar-SA"/>
      </w:rPr>
    </w:lvl>
    <w:lvl w:ilvl="3">
      <w:start w:val="0"/>
      <w:numFmt w:val="bullet"/>
      <w:lvlText w:val=""/>
      <w:lvlJc w:val="left"/>
      <w:pPr>
        <w:tabs>
          <w:tab w:val="num" w:pos="0"/>
        </w:tabs>
        <w:ind w:left="3911" w:hanging="281"/>
      </w:pPr>
      <w:rPr>
        <w:rFonts w:ascii="Symbol" w:hAnsi="Symbol" w:cs="Symbol" w:hint="default"/>
        <w:lang w:val="ru-RU" w:eastAsia="en-US" w:bidi="ar-SA"/>
      </w:rPr>
    </w:lvl>
    <w:lvl w:ilvl="4">
      <w:start w:val="0"/>
      <w:numFmt w:val="bullet"/>
      <w:lvlText w:val=""/>
      <w:lvlJc w:val="left"/>
      <w:pPr>
        <w:tabs>
          <w:tab w:val="num" w:pos="0"/>
        </w:tabs>
        <w:ind w:left="4802" w:hanging="281"/>
      </w:pPr>
      <w:rPr>
        <w:rFonts w:ascii="Symbol" w:hAnsi="Symbol" w:cs="Symbol" w:hint="default"/>
        <w:lang w:val="ru-RU" w:eastAsia="en-US" w:bidi="ar-SA"/>
      </w:rPr>
    </w:lvl>
    <w:lvl w:ilvl="5">
      <w:start w:val="0"/>
      <w:numFmt w:val="bullet"/>
      <w:lvlText w:val=""/>
      <w:lvlJc w:val="left"/>
      <w:pPr>
        <w:tabs>
          <w:tab w:val="num" w:pos="0"/>
        </w:tabs>
        <w:ind w:left="5693" w:hanging="281"/>
      </w:pPr>
      <w:rPr>
        <w:rFonts w:ascii="Symbol" w:hAnsi="Symbol" w:cs="Symbol" w:hint="default"/>
        <w:lang w:val="ru-RU" w:eastAsia="en-US" w:bidi="ar-SA"/>
      </w:rPr>
    </w:lvl>
    <w:lvl w:ilvl="6">
      <w:start w:val="0"/>
      <w:numFmt w:val="bullet"/>
      <w:lvlText w:val=""/>
      <w:lvlJc w:val="left"/>
      <w:pPr>
        <w:tabs>
          <w:tab w:val="num" w:pos="0"/>
        </w:tabs>
        <w:ind w:left="6583" w:hanging="281"/>
      </w:pPr>
      <w:rPr>
        <w:rFonts w:ascii="Symbol" w:hAnsi="Symbol" w:cs="Symbol" w:hint="default"/>
        <w:lang w:val="ru-RU" w:eastAsia="en-US" w:bidi="ar-SA"/>
      </w:rPr>
    </w:lvl>
    <w:lvl w:ilvl="7">
      <w:start w:val="0"/>
      <w:numFmt w:val="bullet"/>
      <w:lvlText w:val=""/>
      <w:lvlJc w:val="left"/>
      <w:pPr>
        <w:tabs>
          <w:tab w:val="num" w:pos="0"/>
        </w:tabs>
        <w:ind w:left="7474" w:hanging="281"/>
      </w:pPr>
      <w:rPr>
        <w:rFonts w:ascii="Symbol" w:hAnsi="Symbol" w:cs="Symbol" w:hint="default"/>
        <w:lang w:val="ru-RU" w:eastAsia="en-US" w:bidi="ar-SA"/>
      </w:rPr>
    </w:lvl>
    <w:lvl w:ilvl="8">
      <w:start w:val="0"/>
      <w:numFmt w:val="bullet"/>
      <w:lvlText w:val=""/>
      <w:lvlJc w:val="left"/>
      <w:pPr>
        <w:tabs>
          <w:tab w:val="num" w:pos="0"/>
        </w:tabs>
        <w:ind w:left="8365" w:hanging="281"/>
      </w:pPr>
      <w:rPr>
        <w:rFonts w:ascii="Symbol" w:hAnsi="Symbol" w:cs="Symbol" w:hint="default"/>
        <w:lang w:val="ru-RU" w:eastAsia="en-US" w:bidi="ar-SA"/>
      </w:rPr>
    </w:lvl>
  </w:abstractNum>
  <w:abstractNum w:abstractNumId="10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10"/>
  </w:num>
</w:numbering>
</file>

<file path=word/settings.xml><?xml version="1.0" encoding="utf-8"?>
<w:settings xmlns:w="http://schemas.openxmlformats.org/wordprocessingml/2006/main">
  <w:zoom w:percent="100"/>
  <w:defaultTabStop w:val="720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uiPriority w:val="1"/>
    <w:qFormat/>
    <w:pPr>
      <w:widowControl w:val="false"/>
      <w:suppressAutoHyphens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auto"/>
      <w:kern w:val="0"/>
      <w:sz w:val="22"/>
      <w:szCs w:val="22"/>
      <w:lang w:val="ru-RU" w:eastAsia="en-US" w:bidi="ar-SA"/>
    </w:rPr>
  </w:style>
  <w:style w:type="paragraph" w:styleId="Heading1">
    <w:name w:val="Heading 1"/>
    <w:basedOn w:val="Normal"/>
    <w:uiPriority w:val="1"/>
    <w:qFormat/>
    <w:pPr>
      <w:ind w:left="47"/>
      <w:outlineLvl w:val="0"/>
    </w:pPr>
    <w:rPr>
      <w:rFonts w:ascii="Franklin Gothic Medium" w:hAnsi="Franklin Gothic Medium" w:eastAsia="Franklin Gothic Medium" w:cs="Franklin Gothic Medium"/>
      <w:sz w:val="40"/>
      <w:szCs w:val="40"/>
    </w:rPr>
  </w:style>
  <w:style w:type="paragraph" w:styleId="Heading2">
    <w:name w:val="Heading 2"/>
    <w:basedOn w:val="Normal"/>
    <w:uiPriority w:val="1"/>
    <w:qFormat/>
    <w:pPr>
      <w:ind w:left="47"/>
      <w:outlineLvl w:val="1"/>
    </w:pPr>
    <w:rPr>
      <w:rFonts w:ascii="Franklin Gothic Medium" w:hAnsi="Franklin Gothic Medium" w:eastAsia="Franklin Gothic Medium" w:cs="Franklin Gothic Medium"/>
      <w:sz w:val="36"/>
      <w:szCs w:val="36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2" w:customStyle="1">
    <w:name w:val="Текст выноски Знак"/>
    <w:basedOn w:val="DefaultParagraphFont"/>
    <w:link w:val="BalloonText"/>
    <w:uiPriority w:val="99"/>
    <w:semiHidden/>
    <w:qFormat/>
    <w:rsid w:val="009e0a17"/>
    <w:rPr>
      <w:rFonts w:ascii="Segoe UI" w:hAnsi="Segoe UI" w:eastAsia="Times New Roman" w:cs="Segoe UI"/>
      <w:sz w:val="18"/>
      <w:szCs w:val="18"/>
      <w:lang w:val="ru-RU"/>
    </w:rPr>
  </w:style>
  <w:style w:type="character" w:styleId="Hyperlink">
    <w:name w:val="Hyperlink"/>
    <w:rPr>
      <w:color w:val="000080"/>
      <w:u w:val="single"/>
    </w:rPr>
  </w:style>
  <w:style w:type="paragraph" w:styleId="Style13">
    <w:name w:val="Заголовок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Tahoma" w:cs="Noto Sans Devanagari"/>
      <w:sz w:val="28"/>
      <w:szCs w:val="28"/>
    </w:rPr>
  </w:style>
  <w:style w:type="paragraph" w:styleId="BodyText">
    <w:name w:val="Body Text"/>
    <w:basedOn w:val="Normal"/>
    <w:uiPriority w:val="1"/>
    <w:qFormat/>
    <w:pPr>
      <w:ind w:left="112"/>
    </w:pPr>
    <w:rPr>
      <w:sz w:val="28"/>
      <w:szCs w:val="28"/>
    </w:rPr>
  </w:style>
  <w:style w:type="paragraph" w:styleId="List">
    <w:name w:val="List"/>
    <w:basedOn w:val="BodyText"/>
    <w:pPr/>
    <w:rPr>
      <w:rFonts w:ascii="PT Astra Serif" w:hAnsi="PT Astra Serif"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ascii="PT Astra Serif" w:hAnsi="PT Astra Serif" w:cs="Noto Sans Devanagari"/>
      <w:i/>
      <w:iCs/>
      <w:sz w:val="24"/>
      <w:szCs w:val="24"/>
    </w:rPr>
  </w:style>
  <w:style w:type="paragraph" w:styleId="Style14">
    <w:name w:val="Указатель"/>
    <w:basedOn w:val="Normal"/>
    <w:qFormat/>
    <w:pPr>
      <w:suppressLineNumbers/>
    </w:pPr>
    <w:rPr>
      <w:rFonts w:ascii="PT Astra Serif" w:hAnsi="PT Astra Serif" w:cs="Noto Sans Devanagari"/>
    </w:rPr>
  </w:style>
  <w:style w:type="paragraph" w:styleId="ListParagraph">
    <w:name w:val="List Paragraph"/>
    <w:basedOn w:val="Normal"/>
    <w:uiPriority w:val="1"/>
    <w:qFormat/>
    <w:pPr>
      <w:ind w:firstLine="708" w:left="112"/>
      <w:jc w:val="both"/>
    </w:pPr>
    <w:rPr/>
  </w:style>
  <w:style w:type="paragraph" w:styleId="TableParagraph" w:customStyle="1">
    <w:name w:val="Table Paragraph"/>
    <w:basedOn w:val="Normal"/>
    <w:uiPriority w:val="1"/>
    <w:qFormat/>
    <w:pPr/>
    <w:rPr/>
  </w:style>
  <w:style w:type="paragraph" w:styleId="BalloonText">
    <w:name w:val="Balloon Text"/>
    <w:basedOn w:val="Normal"/>
    <w:link w:val="Style12"/>
    <w:uiPriority w:val="99"/>
    <w:semiHidden/>
    <w:unhideWhenUsed/>
    <w:qFormat/>
    <w:rsid w:val="009e0a17"/>
    <w:pPr/>
    <w:rPr>
      <w:rFonts w:ascii="Segoe UI" w:hAnsi="Segoe UI" w:cs="Segoe UI"/>
      <w:sz w:val="18"/>
      <w:szCs w:val="18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s://docs7.online-sps.ru/cgi/online.cgi?req=doc&amp;base=LAW&amp;n=213122&amp;date=28.09.2021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<Relationship Id="rId7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CB3096-A796-4BDB-8980-5B3D3F01AE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744</TotalTime>
  <Application>LibreOffice/7.6.7.2$Linux_X86_64 LibreOffice_project/60$Build-2</Application>
  <AppVersion>15.0000</AppVersion>
  <Pages>12</Pages>
  <Words>2268</Words>
  <Characters>17829</Characters>
  <CharactersWithSpaces>19961</CharactersWithSpaces>
  <Paragraphs>232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2023-10-20T10:08:00Z</dcterms:created>
  <dc:creator>Штолым Алена Игоревна</dc:creator>
  <dc:description/>
  <dc:language>ru-RU</dc:language>
  <cp:lastModifiedBy/>
  <cp:lastPrinted>2024-12-19T13:45:14Z</cp:lastPrinted>
  <dcterms:modified xsi:type="dcterms:W3CDTF">2025-10-01T13:40:19Z</dcterms:modified>
  <cp:revision>14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2021-10-01T00:00:00Z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2021-10-06T00:00:00Z</vt:filetime>
  </property>
</Properties>
</file>